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1308EA9" w:rsidR="00E90E49" w:rsidRPr="007142A7" w:rsidRDefault="00E90E49" w:rsidP="0064428E">
      <w:pPr>
        <w:pStyle w:val="3GPPHeader"/>
        <w:rPr>
          <w:sz w:val="32"/>
          <w:szCs w:val="32"/>
          <w:highlight w:val="yellow"/>
          <w:lang w:val="en-US"/>
        </w:rPr>
      </w:pPr>
      <w:r w:rsidRPr="007142A7">
        <w:rPr>
          <w:lang w:val="en-US"/>
        </w:rPr>
        <w:t>3GPP TSG-RAN WG</w:t>
      </w:r>
      <w:r w:rsidR="008F1C4E" w:rsidRPr="007142A7">
        <w:rPr>
          <w:lang w:val="en-US"/>
        </w:rPr>
        <w:t>1</w:t>
      </w:r>
      <w:r w:rsidRPr="007142A7">
        <w:rPr>
          <w:lang w:val="en-US"/>
        </w:rPr>
        <w:t xml:space="preserve"> </w:t>
      </w:r>
      <w:r w:rsidR="008F1C4E" w:rsidRPr="007142A7">
        <w:rPr>
          <w:lang w:val="en-US"/>
        </w:rPr>
        <w:t xml:space="preserve">Meeting </w:t>
      </w:r>
      <w:r w:rsidRPr="007142A7">
        <w:rPr>
          <w:lang w:val="en-US"/>
        </w:rPr>
        <w:t>#</w:t>
      </w:r>
      <w:r w:rsidR="00A611BC" w:rsidRPr="007142A7">
        <w:rPr>
          <w:lang w:val="en-US"/>
        </w:rPr>
        <w:t>1</w:t>
      </w:r>
      <w:r w:rsidR="005F5434" w:rsidRPr="007142A7">
        <w:rPr>
          <w:lang w:val="en-US"/>
        </w:rPr>
        <w:t>22</w:t>
      </w:r>
      <w:r w:rsidRPr="007142A7">
        <w:rPr>
          <w:lang w:val="en-US"/>
        </w:rPr>
        <w:tab/>
      </w:r>
      <w:r w:rsidR="004D162E" w:rsidRPr="004D162E">
        <w:rPr>
          <w:sz w:val="32"/>
          <w:szCs w:val="32"/>
          <w:lang w:val="en-US"/>
        </w:rPr>
        <w:t>R1-2505520</w:t>
      </w:r>
    </w:p>
    <w:p w14:paraId="0CE7B7E6" w14:textId="0EDD9CB9" w:rsidR="00E90E49" w:rsidRPr="007142A7" w:rsidRDefault="003E45BB" w:rsidP="00311702">
      <w:pPr>
        <w:pStyle w:val="3GPPHeader"/>
        <w:rPr>
          <w:lang w:val="en-US"/>
        </w:rPr>
      </w:pPr>
      <w:r w:rsidRPr="003E45BB">
        <w:rPr>
          <w:lang w:val="en-US"/>
        </w:rPr>
        <w:t>Bengaluru</w:t>
      </w:r>
      <w:r w:rsidR="005F5434" w:rsidRPr="007142A7">
        <w:rPr>
          <w:lang w:val="en-US"/>
        </w:rPr>
        <w:t>, India, August 25</w:t>
      </w:r>
      <w:r w:rsidR="005F5434" w:rsidRPr="007142A7">
        <w:rPr>
          <w:vertAlign w:val="superscript"/>
          <w:lang w:val="en-US"/>
        </w:rPr>
        <w:t>th</w:t>
      </w:r>
      <w:r w:rsidR="005F5434" w:rsidRPr="007142A7">
        <w:rPr>
          <w:lang w:val="en-US"/>
        </w:rPr>
        <w:t xml:space="preserve"> – 29</w:t>
      </w:r>
      <w:r w:rsidR="005F5434" w:rsidRPr="007142A7">
        <w:rPr>
          <w:vertAlign w:val="superscript"/>
          <w:lang w:val="en-US"/>
        </w:rPr>
        <w:t>th</w:t>
      </w:r>
      <w:r w:rsidR="00C37CB2" w:rsidRPr="007142A7">
        <w:rPr>
          <w:lang w:val="en-US"/>
        </w:rPr>
        <w:t xml:space="preserve"> </w:t>
      </w:r>
      <w:r w:rsidR="0027144F" w:rsidRPr="007142A7">
        <w:rPr>
          <w:lang w:val="en-US"/>
        </w:rPr>
        <w:t>20</w:t>
      </w:r>
      <w:r w:rsidR="00A611BC" w:rsidRPr="007142A7">
        <w:rPr>
          <w:lang w:val="en-US"/>
        </w:rPr>
        <w:t>2</w:t>
      </w:r>
      <w:r w:rsidR="005F5434" w:rsidRPr="007142A7">
        <w:rPr>
          <w:lang w:val="en-US"/>
        </w:rPr>
        <w:t>5</w:t>
      </w:r>
    </w:p>
    <w:p w14:paraId="3086AC07" w14:textId="77777777" w:rsidR="00E90E49" w:rsidRPr="007142A7" w:rsidRDefault="00E90E49" w:rsidP="00357380">
      <w:pPr>
        <w:pStyle w:val="3GPPHeader"/>
        <w:rPr>
          <w:lang w:val="en-US"/>
        </w:rPr>
      </w:pPr>
    </w:p>
    <w:p w14:paraId="3982483C" w14:textId="1BE553F7" w:rsidR="00E90E49" w:rsidRPr="007142A7" w:rsidRDefault="00E90E49" w:rsidP="00311702">
      <w:pPr>
        <w:pStyle w:val="3GPPHeader"/>
        <w:rPr>
          <w:lang w:val="en-US"/>
        </w:rPr>
      </w:pPr>
      <w:r w:rsidRPr="007142A7">
        <w:rPr>
          <w:lang w:val="en-US"/>
        </w:rPr>
        <w:t>Agenda Item:</w:t>
      </w:r>
      <w:r w:rsidRPr="007142A7">
        <w:rPr>
          <w:lang w:val="en-US"/>
        </w:rPr>
        <w:tab/>
      </w:r>
      <w:r w:rsidR="005F5434" w:rsidRPr="007142A7">
        <w:rPr>
          <w:lang w:val="en-US"/>
        </w:rPr>
        <w:t>11.3.1</w:t>
      </w:r>
    </w:p>
    <w:p w14:paraId="5619E868" w14:textId="77777777" w:rsidR="00E90E49" w:rsidRPr="007142A7" w:rsidRDefault="003D3C45" w:rsidP="00F64C2B">
      <w:pPr>
        <w:pStyle w:val="3GPPHeader"/>
        <w:rPr>
          <w:lang w:val="en-US"/>
        </w:rPr>
      </w:pPr>
      <w:r w:rsidRPr="007142A7">
        <w:rPr>
          <w:lang w:val="en-US"/>
        </w:rPr>
        <w:t>Source:</w:t>
      </w:r>
      <w:r w:rsidR="00E90E49" w:rsidRPr="007142A7">
        <w:rPr>
          <w:lang w:val="en-US"/>
        </w:rPr>
        <w:tab/>
      </w:r>
      <w:r w:rsidR="00F64C2B" w:rsidRPr="007142A7">
        <w:rPr>
          <w:lang w:val="en-US"/>
        </w:rPr>
        <w:t>Ericsson</w:t>
      </w:r>
    </w:p>
    <w:p w14:paraId="3AF5C9FA" w14:textId="2E537D5F" w:rsidR="00E90E49" w:rsidRPr="007142A7" w:rsidRDefault="003D3C45" w:rsidP="00311702">
      <w:pPr>
        <w:pStyle w:val="3GPPHeader"/>
        <w:rPr>
          <w:lang w:val="en-US"/>
        </w:rPr>
      </w:pPr>
      <w:r w:rsidRPr="007142A7">
        <w:rPr>
          <w:lang w:val="en-US"/>
        </w:rPr>
        <w:t>Title:</w:t>
      </w:r>
      <w:r w:rsidR="00E90E49" w:rsidRPr="007142A7">
        <w:rPr>
          <w:lang w:val="en-US"/>
        </w:rPr>
        <w:tab/>
      </w:r>
      <w:r w:rsidR="00501F59" w:rsidRPr="007142A7">
        <w:rPr>
          <w:lang w:val="en-US"/>
        </w:rPr>
        <w:t>On 6G waveforms</w:t>
      </w:r>
    </w:p>
    <w:p w14:paraId="025260C1" w14:textId="77777777" w:rsidR="00E90E49" w:rsidRPr="007142A7" w:rsidRDefault="00E90E49" w:rsidP="00D546FF">
      <w:pPr>
        <w:pStyle w:val="3GPPHeader"/>
        <w:rPr>
          <w:lang w:val="en-US"/>
        </w:rPr>
      </w:pPr>
      <w:r w:rsidRPr="007142A7">
        <w:rPr>
          <w:lang w:val="en-US"/>
        </w:rPr>
        <w:t>Document for:</w:t>
      </w:r>
      <w:r w:rsidRPr="007142A7">
        <w:rPr>
          <w:lang w:val="en-US"/>
        </w:rPr>
        <w:tab/>
        <w:t>Discussion, Decision</w:t>
      </w:r>
    </w:p>
    <w:p w14:paraId="2D5672ED" w14:textId="77777777" w:rsidR="00E90E49" w:rsidRPr="007142A7" w:rsidRDefault="00E90E49" w:rsidP="00E90E49">
      <w:pPr>
        <w:rPr>
          <w:lang w:val="en-US"/>
        </w:rPr>
      </w:pPr>
    </w:p>
    <w:p w14:paraId="6883CB62" w14:textId="33436E6E" w:rsidR="00E90E49" w:rsidRPr="007142A7" w:rsidRDefault="00E90E49" w:rsidP="00AC22FB">
      <w:pPr>
        <w:pStyle w:val="Heading1"/>
        <w:rPr>
          <w:lang w:val="en-US"/>
        </w:rPr>
      </w:pPr>
      <w:r w:rsidRPr="007142A7">
        <w:rPr>
          <w:lang w:val="en-US"/>
        </w:rPr>
        <w:t>Introduction</w:t>
      </w:r>
    </w:p>
    <w:p w14:paraId="6B3E395E" w14:textId="1E5134EF" w:rsidR="002E19F4" w:rsidRPr="002E19F4" w:rsidRDefault="002E19F4" w:rsidP="00CD017C">
      <w:pPr>
        <w:rPr>
          <w:lang w:val="en-US"/>
        </w:rPr>
      </w:pPr>
      <w:r>
        <w:rPr>
          <w:lang w:val="en-US"/>
        </w:rPr>
        <w:t>The 6G radio study item describes the following (highlighted) objectives relating to the study of new waveforms and modulation techniques </w:t>
      </w:r>
      <w:r>
        <w:rPr>
          <w:lang w:val="en-US"/>
        </w:rPr>
        <w:fldChar w:fldCharType="begin"/>
      </w:r>
      <w:r>
        <w:rPr>
          <w:lang w:val="en-US"/>
        </w:rPr>
        <w:instrText xml:space="preserve"> REF _Ref206073672 \r \h </w:instrText>
      </w:r>
      <w:r>
        <w:rPr>
          <w:lang w:val="en-US"/>
        </w:rPr>
      </w:r>
      <w:r>
        <w:rPr>
          <w:lang w:val="en-US"/>
        </w:rPr>
        <w:fldChar w:fldCharType="separate"/>
      </w:r>
      <w:r w:rsidR="00144289">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501F59" w:rsidRPr="00326514" w14:paraId="146899EA" w14:textId="77777777" w:rsidTr="00501F59">
        <w:tc>
          <w:tcPr>
            <w:tcW w:w="9629" w:type="dxa"/>
          </w:tcPr>
          <w:p w14:paraId="44E54909" w14:textId="77777777" w:rsidR="00501F59" w:rsidRPr="00A92FB5" w:rsidRDefault="001F3AF7" w:rsidP="00501F59">
            <w:pPr>
              <w:pStyle w:val="BodyText"/>
              <w:rPr>
                <w:sz w:val="18"/>
                <w:szCs w:val="18"/>
                <w:lang w:val="en-US"/>
              </w:rPr>
            </w:pPr>
            <w:r w:rsidRPr="00A92FB5">
              <w:rPr>
                <w:sz w:val="20"/>
                <w:szCs w:val="20"/>
                <w:lang w:val="en-US"/>
              </w:rPr>
              <w:t>SID:</w:t>
            </w:r>
          </w:p>
          <w:p w14:paraId="1659EE25" w14:textId="77777777" w:rsidR="009C506F" w:rsidRPr="00A92FB5" w:rsidRDefault="009C506F" w:rsidP="009C506F">
            <w:pPr>
              <w:rPr>
                <w:sz w:val="18"/>
                <w:szCs w:val="18"/>
                <w:lang w:val="en-US"/>
              </w:rPr>
            </w:pPr>
            <w:r w:rsidRPr="00A92FB5">
              <w:rPr>
                <w:sz w:val="20"/>
                <w:szCs w:val="20"/>
                <w:lang w:val="en-US"/>
              </w:rPr>
              <w:t>The detailed objectives of the study are:</w:t>
            </w:r>
          </w:p>
          <w:p w14:paraId="1311CC99" w14:textId="77777777" w:rsidR="009C506F" w:rsidRPr="00A92FB5" w:rsidRDefault="009C506F" w:rsidP="000E600B">
            <w:pPr>
              <w:pStyle w:val="ListParagraph"/>
              <w:numPr>
                <w:ilvl w:val="0"/>
                <w:numId w:val="28"/>
              </w:numPr>
              <w:rPr>
                <w:sz w:val="18"/>
                <w:szCs w:val="14"/>
                <w:lang w:val="en-US"/>
              </w:rPr>
            </w:pPr>
            <w:r w:rsidRPr="00A92FB5">
              <w:rPr>
                <w:sz w:val="20"/>
                <w:szCs w:val="1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28CCDD7" w14:textId="0D7F6DB8" w:rsidR="009C506F" w:rsidRPr="00A92FB5" w:rsidRDefault="00B31410" w:rsidP="00CD017C">
            <w:pPr>
              <w:pStyle w:val="ListParagraph"/>
              <w:numPr>
                <w:ilvl w:val="0"/>
                <w:numId w:val="0"/>
              </w:numPr>
              <w:ind w:left="1440"/>
              <w:rPr>
                <w:sz w:val="18"/>
                <w:szCs w:val="14"/>
                <w:lang w:val="en-US"/>
              </w:rPr>
            </w:pPr>
            <w:r w:rsidRPr="00A92FB5">
              <w:rPr>
                <w:sz w:val="20"/>
                <w:szCs w:val="14"/>
                <w:lang w:val="en-US"/>
              </w:rPr>
              <w:t>…</w:t>
            </w:r>
          </w:p>
          <w:p w14:paraId="3EC15C44" w14:textId="77777777" w:rsidR="009C506F" w:rsidRPr="00A92FB5" w:rsidRDefault="009C506F" w:rsidP="00B31410">
            <w:pPr>
              <w:pStyle w:val="ListParagraph"/>
              <w:numPr>
                <w:ilvl w:val="1"/>
                <w:numId w:val="32"/>
              </w:numPr>
              <w:rPr>
                <w:sz w:val="18"/>
                <w:szCs w:val="14"/>
                <w:highlight w:val="green"/>
                <w:lang w:val="en-US"/>
              </w:rPr>
            </w:pPr>
            <w:r w:rsidRPr="00A92FB5">
              <w:rPr>
                <w:sz w:val="20"/>
                <w:szCs w:val="14"/>
                <w:highlight w:val="green"/>
                <w:lang w:val="en-US"/>
              </w:rPr>
              <w:t xml:space="preserve">Enhanced spectral efficiency. </w:t>
            </w:r>
          </w:p>
          <w:p w14:paraId="1AFD6829" w14:textId="77777777" w:rsidR="009C506F" w:rsidRPr="00A92FB5" w:rsidRDefault="009C506F" w:rsidP="000E600B">
            <w:pPr>
              <w:pStyle w:val="ListParagraph"/>
              <w:numPr>
                <w:ilvl w:val="1"/>
                <w:numId w:val="32"/>
              </w:numPr>
              <w:rPr>
                <w:sz w:val="18"/>
                <w:szCs w:val="14"/>
                <w:lang w:val="en-US"/>
              </w:rPr>
            </w:pPr>
            <w:r w:rsidRPr="00A92FB5">
              <w:rPr>
                <w:sz w:val="20"/>
                <w:szCs w:val="14"/>
                <w:highlight w:val="green"/>
                <w:lang w:val="en-US"/>
              </w:rPr>
              <w:t>Enhanced overall coverage, focus on cell-edge performance and UL coverage.</w:t>
            </w:r>
          </w:p>
          <w:p w14:paraId="2111FD63" w14:textId="0C0EE9ED" w:rsidR="009C506F" w:rsidRPr="00A92FB5" w:rsidRDefault="00B31410" w:rsidP="00CD017C">
            <w:pPr>
              <w:pStyle w:val="ListParagraph"/>
              <w:numPr>
                <w:ilvl w:val="0"/>
                <w:numId w:val="0"/>
              </w:numPr>
              <w:ind w:left="1440"/>
              <w:rPr>
                <w:sz w:val="18"/>
                <w:szCs w:val="14"/>
                <w:lang w:val="en-US"/>
              </w:rPr>
            </w:pPr>
            <w:r w:rsidRPr="00A92FB5">
              <w:rPr>
                <w:sz w:val="20"/>
                <w:szCs w:val="14"/>
                <w:lang w:val="en-US"/>
              </w:rPr>
              <w:t>…</w:t>
            </w:r>
          </w:p>
          <w:p w14:paraId="4A327C55" w14:textId="77777777" w:rsidR="009C506F" w:rsidRPr="00A92FB5" w:rsidRDefault="009C506F" w:rsidP="00CD017C">
            <w:pPr>
              <w:pStyle w:val="ListParagraph"/>
              <w:numPr>
                <w:ilvl w:val="0"/>
                <w:numId w:val="50"/>
              </w:numPr>
              <w:rPr>
                <w:sz w:val="18"/>
                <w:szCs w:val="14"/>
                <w:highlight w:val="green"/>
                <w:lang w:val="en-US"/>
              </w:rPr>
            </w:pPr>
            <w:r w:rsidRPr="00A92FB5">
              <w:rPr>
                <w:sz w:val="20"/>
                <w:szCs w:val="14"/>
                <w:highlight w:val="green"/>
                <w:lang w:val="en-US"/>
              </w:rPr>
              <w:t xml:space="preserve">Improved spectrum utilization and operations </w:t>
            </w:r>
            <w:proofErr w:type="gramStart"/>
            <w:r w:rsidRPr="00A92FB5">
              <w:rPr>
                <w:sz w:val="20"/>
                <w:szCs w:val="14"/>
                <w:highlight w:val="green"/>
                <w:lang w:val="en-US"/>
              </w:rPr>
              <w:t>taking into account</w:t>
            </w:r>
            <w:proofErr w:type="gramEnd"/>
            <w:r w:rsidRPr="00A92FB5">
              <w:rPr>
                <w:sz w:val="20"/>
                <w:szCs w:val="14"/>
                <w:highlight w:val="green"/>
                <w:lang w:val="en-US"/>
              </w:rPr>
              <w:t xml:space="preserve"> diverse spectrum allocations.</w:t>
            </w:r>
          </w:p>
          <w:p w14:paraId="68A36344" w14:textId="1EB97C1E" w:rsidR="009C506F" w:rsidRPr="00A92FB5" w:rsidRDefault="009C506F" w:rsidP="007142A7">
            <w:pPr>
              <w:rPr>
                <w:sz w:val="18"/>
                <w:szCs w:val="18"/>
                <w:lang w:val="en-US"/>
              </w:rPr>
            </w:pPr>
            <w:r w:rsidRPr="00A92FB5">
              <w:rPr>
                <w:sz w:val="20"/>
                <w:szCs w:val="20"/>
                <w:lang w:val="en-US"/>
              </w:rPr>
              <w:t xml:space="preserve">Note1: the term stand-alone architecture does not imply any </w:t>
            </w:r>
            <w:proofErr w:type="gramStart"/>
            <w:r w:rsidRPr="00A92FB5">
              <w:rPr>
                <w:sz w:val="20"/>
                <w:szCs w:val="20"/>
                <w:lang w:val="en-US"/>
              </w:rPr>
              <w:t>particular Core</w:t>
            </w:r>
            <w:proofErr w:type="gramEnd"/>
            <w:r w:rsidRPr="00A92FB5">
              <w:rPr>
                <w:sz w:val="20"/>
                <w:szCs w:val="20"/>
                <w:lang w:val="en-US"/>
              </w:rPr>
              <w:t xml:space="preserve"> network architecture, which is up to SA2 discussion.</w:t>
            </w:r>
          </w:p>
          <w:p w14:paraId="5F2419AB" w14:textId="77777777" w:rsidR="009C506F" w:rsidRPr="00A92FB5" w:rsidRDefault="009C506F" w:rsidP="000E600B">
            <w:pPr>
              <w:pStyle w:val="ListParagraph"/>
              <w:numPr>
                <w:ilvl w:val="0"/>
                <w:numId w:val="28"/>
              </w:numPr>
              <w:rPr>
                <w:sz w:val="18"/>
                <w:szCs w:val="14"/>
                <w:lang w:val="en-US"/>
              </w:rPr>
            </w:pPr>
            <w:r w:rsidRPr="00A92FB5">
              <w:rPr>
                <w:sz w:val="20"/>
                <w:szCs w:val="14"/>
                <w:lang w:val="en-US"/>
              </w:rPr>
              <w:lastRenderedPageBreak/>
              <w:t xml:space="preserve">Physical Layer structure for 6GR, </w:t>
            </w:r>
          </w:p>
          <w:p w14:paraId="74218FF3" w14:textId="273095E0" w:rsidR="003F7DA9" w:rsidRPr="00A92FB5" w:rsidRDefault="009C506F" w:rsidP="000E600B">
            <w:pPr>
              <w:pStyle w:val="ListParagraph"/>
              <w:numPr>
                <w:ilvl w:val="1"/>
                <w:numId w:val="29"/>
              </w:numPr>
              <w:rPr>
                <w:sz w:val="18"/>
                <w:szCs w:val="14"/>
                <w:highlight w:val="green"/>
                <w:lang w:val="en-US"/>
              </w:rPr>
            </w:pPr>
            <w:r w:rsidRPr="00A92FB5">
              <w:rPr>
                <w:sz w:val="20"/>
                <w:szCs w:val="14"/>
                <w:highlight w:val="green"/>
                <w:lang w:val="en-US"/>
              </w:rPr>
              <w:t>Waveforms (OFDM-based) and modulations. 5G NR Waveforms and modulation should be considered for 6GR and is also the benchmark for other potential proposals. [RAN1, RAN4]</w:t>
            </w:r>
          </w:p>
          <w:p w14:paraId="25FCD1D4" w14:textId="1DF8099F" w:rsidR="009C506F" w:rsidRPr="00A92FB5" w:rsidRDefault="003F7DA9" w:rsidP="00CD017C">
            <w:pPr>
              <w:pStyle w:val="ListParagraph"/>
              <w:numPr>
                <w:ilvl w:val="0"/>
                <w:numId w:val="0"/>
              </w:numPr>
              <w:ind w:left="1440"/>
              <w:rPr>
                <w:sz w:val="18"/>
                <w:szCs w:val="16"/>
              </w:rPr>
            </w:pPr>
            <w:r w:rsidRPr="00A92FB5">
              <w:rPr>
                <w:sz w:val="20"/>
                <w:szCs w:val="14"/>
                <w:lang w:val="en-US"/>
              </w:rPr>
              <w:t>…</w:t>
            </w:r>
          </w:p>
          <w:p w14:paraId="7E11315E" w14:textId="20AC15B9" w:rsidR="009C506F" w:rsidRPr="00A92FB5" w:rsidRDefault="009C506F" w:rsidP="00CD017C">
            <w:pPr>
              <w:pStyle w:val="ListParagraph"/>
              <w:numPr>
                <w:ilvl w:val="0"/>
                <w:numId w:val="49"/>
              </w:numPr>
              <w:rPr>
                <w:sz w:val="18"/>
                <w:szCs w:val="16"/>
              </w:rPr>
            </w:pPr>
            <w:r w:rsidRPr="00A92FB5">
              <w:rPr>
                <w:sz w:val="20"/>
                <w:szCs w:val="14"/>
                <w:highlight w:val="green"/>
                <w:lang w:val="en-US"/>
              </w:rPr>
              <w:t>6GR spectrum utilization</w:t>
            </w:r>
            <w:r w:rsidRPr="00A92FB5">
              <w:rPr>
                <w:sz w:val="20"/>
                <w:szCs w:val="14"/>
                <w:lang w:val="en-US"/>
              </w:rPr>
              <w:t xml:space="preserve"> and aggregation.  [RAN1, RAN2, RAN4]</w:t>
            </w:r>
          </w:p>
          <w:p w14:paraId="34C506BD" w14:textId="5ED4408C" w:rsidR="009C506F" w:rsidRPr="00A92FB5" w:rsidRDefault="009C506F" w:rsidP="00010994">
            <w:pPr>
              <w:pStyle w:val="ListParagraph"/>
              <w:numPr>
                <w:ilvl w:val="0"/>
                <w:numId w:val="0"/>
              </w:numPr>
              <w:ind w:left="1440"/>
              <w:rPr>
                <w:sz w:val="18"/>
                <w:szCs w:val="14"/>
                <w:lang w:val="en-US"/>
              </w:rPr>
            </w:pPr>
            <w:r w:rsidRPr="00A92FB5">
              <w:rPr>
                <w:sz w:val="20"/>
                <w:szCs w:val="14"/>
                <w:lang w:val="en-US"/>
              </w:rPr>
              <w:t>RAN4 can be involved, if necessary, based on the LS from RAN1</w:t>
            </w:r>
          </w:p>
          <w:p w14:paraId="2BCC29F2" w14:textId="7BF28614" w:rsidR="009C506F" w:rsidRPr="00A92FB5" w:rsidRDefault="00E72173" w:rsidP="00CD017C">
            <w:pPr>
              <w:pStyle w:val="ListParagraph"/>
              <w:numPr>
                <w:ilvl w:val="0"/>
                <w:numId w:val="0"/>
              </w:numPr>
              <w:ind w:left="1440"/>
              <w:rPr>
                <w:sz w:val="18"/>
                <w:szCs w:val="14"/>
                <w:lang w:val="en-US"/>
              </w:rPr>
            </w:pPr>
            <w:r w:rsidRPr="00A92FB5">
              <w:rPr>
                <w:sz w:val="20"/>
                <w:szCs w:val="14"/>
                <w:lang w:val="en-US"/>
              </w:rPr>
              <w:t>…</w:t>
            </w:r>
          </w:p>
          <w:p w14:paraId="5271F69D" w14:textId="77777777" w:rsidR="009C506F" w:rsidRPr="00A92FB5" w:rsidRDefault="009C506F" w:rsidP="00010994">
            <w:pPr>
              <w:pStyle w:val="ListParagraph"/>
              <w:numPr>
                <w:ilvl w:val="0"/>
                <w:numId w:val="42"/>
              </w:numPr>
              <w:rPr>
                <w:sz w:val="18"/>
                <w:szCs w:val="14"/>
                <w:lang w:val="en-US"/>
              </w:rPr>
            </w:pPr>
            <w:r w:rsidRPr="00A92FB5">
              <w:rPr>
                <w:sz w:val="20"/>
                <w:szCs w:val="14"/>
                <w:lang w:val="en-US"/>
              </w:rPr>
              <w:t>Migration from 5G NR to 6GR as well as interworking and mobility between 5G NR and 6GR:</w:t>
            </w:r>
          </w:p>
          <w:p w14:paraId="3F565099" w14:textId="11EE76F3" w:rsidR="009C506F" w:rsidRPr="00A92FB5" w:rsidRDefault="009C506F" w:rsidP="003F7DA9">
            <w:pPr>
              <w:pStyle w:val="ListParagraph"/>
              <w:numPr>
                <w:ilvl w:val="0"/>
                <w:numId w:val="34"/>
              </w:numPr>
              <w:rPr>
                <w:sz w:val="18"/>
                <w:szCs w:val="16"/>
              </w:rPr>
            </w:pPr>
            <w:r w:rsidRPr="00A92FB5">
              <w:rPr>
                <w:sz w:val="20"/>
                <w:szCs w:val="14"/>
                <w:highlight w:val="green"/>
                <w:lang w:val="en-US"/>
              </w:rPr>
              <w:t>5G-6G Multi-RAT Spectrum Sharing for migration</w:t>
            </w:r>
            <w:r w:rsidRPr="00A92FB5">
              <w:rPr>
                <w:sz w:val="20"/>
                <w:szCs w:val="14"/>
                <w:lang w:val="en-US"/>
              </w:rPr>
              <w:t xml:space="preserve"> [RAN1, RAN2, RAN4, RAN3]</w:t>
            </w:r>
          </w:p>
          <w:p w14:paraId="50F9A62B" w14:textId="4C5AE12E" w:rsidR="001F3AF7" w:rsidRPr="007142A7" w:rsidRDefault="009C506F" w:rsidP="00010994">
            <w:pPr>
              <w:rPr>
                <w:lang w:val="en-US"/>
              </w:rPr>
            </w:pPr>
            <w:r w:rsidRPr="00A92FB5">
              <w:rPr>
                <w:sz w:val="20"/>
                <w:szCs w:val="20"/>
                <w:lang w:val="en-US"/>
              </w:rPr>
              <w:t>Note: Inclusion of LTE/6G interworking/coexistence aspects may be further discussed based on the requirement from RAN plenary</w:t>
            </w:r>
          </w:p>
        </w:tc>
      </w:tr>
    </w:tbl>
    <w:p w14:paraId="156E6B9A" w14:textId="0CF605D3" w:rsidR="00E10992" w:rsidRPr="00010994" w:rsidRDefault="007142A7" w:rsidP="00501F59">
      <w:pPr>
        <w:rPr>
          <w:lang w:val="en-US"/>
        </w:rPr>
      </w:pPr>
      <w:bookmarkStart w:id="0" w:name="_Ref178064866"/>
      <w:r>
        <w:rPr>
          <w:lang w:val="en-US"/>
        </w:rPr>
        <w:lastRenderedPageBreak/>
        <w:t>In this paper</w:t>
      </w:r>
      <w:r w:rsidR="00A76D92">
        <w:rPr>
          <w:lang w:val="en-US"/>
        </w:rPr>
        <w:t xml:space="preserve"> we present Ericsson’s views on the topic. </w:t>
      </w:r>
    </w:p>
    <w:p w14:paraId="60123794" w14:textId="6825F9D3" w:rsidR="004000E8" w:rsidRPr="00010994" w:rsidRDefault="004000E8" w:rsidP="00CE0424">
      <w:pPr>
        <w:pStyle w:val="Heading1"/>
        <w:rPr>
          <w:lang w:val="en-US"/>
        </w:rPr>
      </w:pPr>
      <w:r w:rsidRPr="00010994">
        <w:rPr>
          <w:lang w:val="en-US"/>
        </w:rPr>
        <w:t>Discussion</w:t>
      </w:r>
      <w:bookmarkEnd w:id="0"/>
    </w:p>
    <w:p w14:paraId="4FA98ACA" w14:textId="0BB04BA5" w:rsidR="00A87DB7" w:rsidRPr="00010994" w:rsidRDefault="0050407E" w:rsidP="0050407E">
      <w:pPr>
        <w:pStyle w:val="Heading2"/>
        <w:rPr>
          <w:lang w:val="en-US"/>
        </w:rPr>
      </w:pPr>
      <w:r w:rsidRPr="00010994">
        <w:rPr>
          <w:lang w:val="en-US"/>
        </w:rPr>
        <w:t>Clarifications of the SID</w:t>
      </w:r>
    </w:p>
    <w:tbl>
      <w:tblPr>
        <w:tblStyle w:val="TableGrid"/>
        <w:tblW w:w="0" w:type="auto"/>
        <w:tblLook w:val="04A0" w:firstRow="1" w:lastRow="0" w:firstColumn="1" w:lastColumn="0" w:noHBand="0" w:noVBand="1"/>
      </w:tblPr>
      <w:tblGrid>
        <w:gridCol w:w="9629"/>
      </w:tblGrid>
      <w:tr w:rsidR="00860D73" w:rsidRPr="00326514" w14:paraId="5705E9C2" w14:textId="77777777" w:rsidTr="00860D73">
        <w:tc>
          <w:tcPr>
            <w:tcW w:w="9629" w:type="dxa"/>
          </w:tcPr>
          <w:p w14:paraId="6E7955E5" w14:textId="77777777" w:rsidR="00860D73" w:rsidRPr="00A92FB5" w:rsidRDefault="00860D73" w:rsidP="000E600B">
            <w:pPr>
              <w:pStyle w:val="ListParagraph"/>
              <w:numPr>
                <w:ilvl w:val="0"/>
                <w:numId w:val="30"/>
              </w:numPr>
              <w:rPr>
                <w:sz w:val="18"/>
                <w:szCs w:val="14"/>
                <w:lang w:val="en-US"/>
              </w:rPr>
            </w:pPr>
            <w:r w:rsidRPr="00A92FB5">
              <w:rPr>
                <w:sz w:val="20"/>
                <w:szCs w:val="14"/>
                <w:lang w:val="en-US"/>
              </w:rPr>
              <w:t>Physical Layer structure for 6GR,</w:t>
            </w:r>
          </w:p>
          <w:p w14:paraId="4A707359" w14:textId="4DA3005F" w:rsidR="00860D73" w:rsidRPr="00010994" w:rsidRDefault="00860D73" w:rsidP="00010994">
            <w:pPr>
              <w:pStyle w:val="ListParagraph"/>
              <w:spacing w:after="240"/>
              <w:rPr>
                <w:lang w:val="en-US"/>
              </w:rPr>
            </w:pPr>
            <w:r w:rsidRPr="00A92FB5">
              <w:rPr>
                <w:sz w:val="20"/>
                <w:szCs w:val="14"/>
                <w:lang w:val="en-US"/>
              </w:rPr>
              <w:lastRenderedPageBreak/>
              <w:t>Waveforms (OFDM-based) and modulations. 5G NR Waveforms and modulation should be considered for 6GR and is also the benchmark for other potential proposals. [RAN1, RAN4]</w:t>
            </w:r>
          </w:p>
        </w:tc>
      </w:tr>
    </w:tbl>
    <w:p w14:paraId="63E29DD0" w14:textId="77777777" w:rsidR="00860D73" w:rsidRPr="00010994" w:rsidRDefault="00860D73" w:rsidP="00860D73">
      <w:pPr>
        <w:rPr>
          <w:lang w:val="en-US"/>
        </w:rPr>
      </w:pPr>
    </w:p>
    <w:p w14:paraId="1E0AB479" w14:textId="554A30EA" w:rsidR="00D32615" w:rsidRDefault="00C857D6" w:rsidP="0064428E">
      <w:pPr>
        <w:rPr>
          <w:lang w:val="en-US"/>
        </w:rPr>
      </w:pPr>
      <w:r w:rsidRPr="00010994">
        <w:rPr>
          <w:lang w:val="en-US"/>
        </w:rPr>
        <w:t>According to the SID, OFDM-based waveforms</w:t>
      </w:r>
      <w:r w:rsidR="005B7CCD" w:rsidRPr="00010994">
        <w:rPr>
          <w:lang w:val="en-US"/>
        </w:rPr>
        <w:t xml:space="preserve"> and modulation techniques</w:t>
      </w:r>
      <w:r w:rsidRPr="00010994">
        <w:rPr>
          <w:lang w:val="en-US"/>
        </w:rPr>
        <w:t xml:space="preserve"> are expected to be adopted for 6GR. The waveform and modulation </w:t>
      </w:r>
      <w:r w:rsidR="00985D15" w:rsidRPr="00010994">
        <w:rPr>
          <w:lang w:val="en-US"/>
        </w:rPr>
        <w:t>techniques</w:t>
      </w:r>
      <w:r w:rsidRPr="00010994">
        <w:rPr>
          <w:lang w:val="en-US"/>
        </w:rPr>
        <w:t xml:space="preserve"> used in 5G NR should serve as a benchmark when assessing alternative proposals for 6GR. Therefore, any new candidate waveform must demonstrate clear advantages over 5G NR waveform in terms of performance, implementation complexity, multi-RAT spectrum sharing</w:t>
      </w:r>
      <w:r w:rsidR="005226D5">
        <w:rPr>
          <w:lang w:val="en-US"/>
        </w:rPr>
        <w:t xml:space="preserve"> (MRSS)</w:t>
      </w:r>
      <w:r w:rsidRPr="00010994">
        <w:rPr>
          <w:lang w:val="en-US"/>
        </w:rPr>
        <w:t>, and suitability for emerging 6G use cases.</w:t>
      </w:r>
      <w:r w:rsidR="00D32615">
        <w:rPr>
          <w:lang w:val="en-US"/>
        </w:rPr>
        <w:t xml:space="preserve"> </w:t>
      </w:r>
      <w:r w:rsidR="00D32615" w:rsidRPr="00D32615">
        <w:rPr>
          <w:lang w:val="en-US"/>
        </w:rPr>
        <w:t>In this contribution, we limit the discussion to communication waveforms; sensing waveforms will be addressed in Section 11.14.</w:t>
      </w:r>
    </w:p>
    <w:p w14:paraId="6991DE77" w14:textId="1A4362DE" w:rsidR="00D32615" w:rsidRPr="00A95A34" w:rsidRDefault="00D32615" w:rsidP="00D32615">
      <w:pPr>
        <w:pStyle w:val="Observation"/>
        <w:rPr>
          <w:lang w:val="en-US"/>
        </w:rPr>
      </w:pPr>
      <w:bookmarkStart w:id="1" w:name="_Toc206180309"/>
      <w:r w:rsidRPr="00A95A34">
        <w:rPr>
          <w:lang w:val="en-US"/>
        </w:rPr>
        <w:t xml:space="preserve">Sensing waveforms are included in upcoming discussions per the RAN1 meeting </w:t>
      </w:r>
      <w:r w:rsidR="005226D5" w:rsidRPr="00A95A34">
        <w:rPr>
          <w:lang w:val="en-US"/>
        </w:rPr>
        <w:t>agenda;</w:t>
      </w:r>
      <w:r w:rsidRPr="00A95A34">
        <w:rPr>
          <w:lang w:val="en-US"/>
        </w:rPr>
        <w:t xml:space="preserve"> hence, they are beyond the scope of AI 11.3.1.</w:t>
      </w:r>
      <w:bookmarkEnd w:id="1"/>
    </w:p>
    <w:p w14:paraId="1C10645B" w14:textId="66380F88" w:rsidR="00D32615" w:rsidRPr="00A95A34" w:rsidRDefault="00D32615" w:rsidP="00D32615">
      <w:pPr>
        <w:pStyle w:val="Observation"/>
        <w:rPr>
          <w:lang w:val="en-US"/>
        </w:rPr>
      </w:pPr>
      <w:bookmarkStart w:id="2" w:name="_Toc206180310"/>
      <w:r w:rsidRPr="00A95A34">
        <w:rPr>
          <w:lang w:val="en-US"/>
        </w:rPr>
        <w:t xml:space="preserve">Economies of scale mandate that </w:t>
      </w:r>
      <w:r w:rsidR="003D4A9D">
        <w:rPr>
          <w:lang w:val="en-US"/>
        </w:rPr>
        <w:t xml:space="preserve">the same </w:t>
      </w:r>
      <w:r w:rsidRPr="00A95A34">
        <w:rPr>
          <w:lang w:val="en-US"/>
        </w:rPr>
        <w:t>waveform</w:t>
      </w:r>
      <w:r w:rsidR="003D4A9D">
        <w:rPr>
          <w:lang w:val="en-US"/>
        </w:rPr>
        <w:t xml:space="preserve"> types</w:t>
      </w:r>
      <w:r w:rsidRPr="00A95A34">
        <w:rPr>
          <w:lang w:val="en-US"/>
        </w:rPr>
        <w:t xml:space="preserve"> to be specified for all frequency ranges</w:t>
      </w:r>
      <w:r w:rsidR="003D4A9D">
        <w:rPr>
          <w:lang w:val="en-US"/>
        </w:rPr>
        <w:t>,</w:t>
      </w:r>
      <w:r w:rsidR="003D4A9D" w:rsidRPr="003D4A9D">
        <w:rPr>
          <w:lang w:val="en-US"/>
        </w:rPr>
        <w:t xml:space="preserve"> </w:t>
      </w:r>
      <w:r w:rsidR="003D4A9D" w:rsidRPr="00A95A34">
        <w:rPr>
          <w:lang w:val="en-US"/>
        </w:rPr>
        <w:t>allowing for extensive hardware reuse</w:t>
      </w:r>
      <w:r w:rsidRPr="00A95A34">
        <w:rPr>
          <w:lang w:val="en-US"/>
        </w:rPr>
        <w:t>.</w:t>
      </w:r>
      <w:bookmarkEnd w:id="2"/>
    </w:p>
    <w:p w14:paraId="37C93D47" w14:textId="2E2828CB" w:rsidR="0050407E" w:rsidRPr="00010994" w:rsidRDefault="00874D3C" w:rsidP="0050407E">
      <w:pPr>
        <w:pStyle w:val="Heading2"/>
        <w:rPr>
          <w:lang w:val="en-US"/>
        </w:rPr>
      </w:pPr>
      <w:r>
        <w:rPr>
          <w:lang w:val="en-US"/>
        </w:rPr>
        <w:t>Advantages with</w:t>
      </w:r>
      <w:r w:rsidR="00070C9B" w:rsidRPr="00010994">
        <w:rPr>
          <w:lang w:val="en-US"/>
        </w:rPr>
        <w:t xml:space="preserve"> </w:t>
      </w:r>
      <w:r w:rsidR="007142A7">
        <w:rPr>
          <w:lang w:val="en-US"/>
        </w:rPr>
        <w:t>CP-</w:t>
      </w:r>
      <w:r w:rsidR="00070C9B" w:rsidRPr="00010994">
        <w:rPr>
          <w:lang w:val="en-US"/>
        </w:rPr>
        <w:t>OFDM</w:t>
      </w:r>
      <w:r w:rsidR="007142A7">
        <w:rPr>
          <w:lang w:val="en-US"/>
        </w:rPr>
        <w:t xml:space="preserve"> and </w:t>
      </w:r>
      <w:r w:rsidR="004B7B46">
        <w:rPr>
          <w:lang w:val="en-US"/>
        </w:rPr>
        <w:t>DFT-S-OFDM</w:t>
      </w:r>
    </w:p>
    <w:p w14:paraId="05614C9D" w14:textId="55B1B036" w:rsidR="0064428E" w:rsidRPr="00010994" w:rsidRDefault="0064428E" w:rsidP="0064428E">
      <w:pPr>
        <w:rPr>
          <w:lang w:val="en-US"/>
        </w:rPr>
      </w:pPr>
      <w:r w:rsidRPr="00010994">
        <w:rPr>
          <w:lang w:val="en-US"/>
        </w:rPr>
        <w:t xml:space="preserve">Below we present </w:t>
      </w:r>
      <w:r w:rsidR="00A46326">
        <w:rPr>
          <w:lang w:val="en-US"/>
        </w:rPr>
        <w:t xml:space="preserve">attractive </w:t>
      </w:r>
      <w:r w:rsidRPr="00010994">
        <w:rPr>
          <w:lang w:val="en-US"/>
        </w:rPr>
        <w:t xml:space="preserve">properties </w:t>
      </w:r>
      <w:r w:rsidR="007142A7">
        <w:rPr>
          <w:lang w:val="en-US"/>
        </w:rPr>
        <w:t xml:space="preserve">of CP-OFDM and </w:t>
      </w:r>
      <w:r w:rsidR="004B7B46">
        <w:rPr>
          <w:lang w:val="en-US"/>
        </w:rPr>
        <w:t>DFT-S-OFDM</w:t>
      </w:r>
      <w:r w:rsidR="007142A7">
        <w:rPr>
          <w:lang w:val="en-US"/>
        </w:rPr>
        <w:t xml:space="preserve"> </w:t>
      </w:r>
      <w:r w:rsidRPr="00010994">
        <w:rPr>
          <w:lang w:val="en-US"/>
        </w:rPr>
        <w:t xml:space="preserve">that </w:t>
      </w:r>
      <w:r w:rsidR="007142A7">
        <w:rPr>
          <w:lang w:val="en-US"/>
        </w:rPr>
        <w:t>must be fulfilled for a 6G waveform</w:t>
      </w:r>
      <w:r w:rsidRPr="00010994">
        <w:rPr>
          <w:lang w:val="en-US"/>
        </w:rPr>
        <w:t>.</w:t>
      </w:r>
    </w:p>
    <w:p w14:paraId="57D64151" w14:textId="76B6D90A" w:rsidR="005E3548" w:rsidRPr="00010994" w:rsidRDefault="005E3548" w:rsidP="005663F3">
      <w:pPr>
        <w:pStyle w:val="Heading3"/>
        <w:rPr>
          <w:lang w:val="en-US"/>
        </w:rPr>
      </w:pPr>
      <w:r w:rsidRPr="00010994">
        <w:rPr>
          <w:lang w:val="en-US"/>
        </w:rPr>
        <w:t>Spectrum efficiency</w:t>
      </w:r>
    </w:p>
    <w:p w14:paraId="65AA62A5" w14:textId="1CC1F7DD" w:rsidR="00762507" w:rsidRPr="00010994" w:rsidRDefault="00762507" w:rsidP="0064428E">
      <w:pPr>
        <w:rPr>
          <w:lang w:val="en-US"/>
        </w:rPr>
      </w:pPr>
      <w:r w:rsidRPr="00010994">
        <w:rPr>
          <w:lang w:val="en-US"/>
        </w:rPr>
        <w:t xml:space="preserve">Traditionally, spectrum efficiency </w:t>
      </w:r>
      <w:r w:rsidR="00D27E68">
        <w:rPr>
          <w:lang w:val="en-US"/>
        </w:rPr>
        <w:t>is regarded as</w:t>
      </w:r>
      <w:r w:rsidRPr="00010994">
        <w:rPr>
          <w:lang w:val="en-US"/>
        </w:rPr>
        <w:t xml:space="preserve"> the </w:t>
      </w:r>
      <w:r w:rsidR="002811D1" w:rsidRPr="00010994">
        <w:rPr>
          <w:lang w:val="en-US"/>
        </w:rPr>
        <w:t xml:space="preserve">number of bits per unit of bandwidth </w:t>
      </w:r>
      <w:r w:rsidR="007E0109">
        <w:rPr>
          <w:lang w:val="en-US"/>
        </w:rPr>
        <w:t xml:space="preserve">and time </w:t>
      </w:r>
      <w:r w:rsidR="002811D1" w:rsidRPr="00010994">
        <w:rPr>
          <w:lang w:val="en-US"/>
        </w:rPr>
        <w:t xml:space="preserve">that a communications system can convey for a certain noise level. The theoretical boundary for this is made up by Shannon’s bound and most of today’s communications systems </w:t>
      </w:r>
      <w:r w:rsidR="00863A75" w:rsidRPr="00010994">
        <w:rPr>
          <w:lang w:val="en-US"/>
        </w:rPr>
        <w:t>come very close to this limit</w:t>
      </w:r>
      <w:r w:rsidR="003C225F" w:rsidRPr="00010994">
        <w:rPr>
          <w:lang w:val="en-US"/>
        </w:rPr>
        <w:t>, at least when considering ideal channel estimation</w:t>
      </w:r>
      <w:r w:rsidR="002811D1" w:rsidRPr="00010994">
        <w:rPr>
          <w:lang w:val="en-US"/>
        </w:rPr>
        <w:t>.</w:t>
      </w:r>
      <w:r w:rsidR="00863A75" w:rsidRPr="00010994">
        <w:rPr>
          <w:lang w:val="en-US"/>
        </w:rPr>
        <w:t xml:space="preserve"> </w:t>
      </w:r>
      <w:r w:rsidR="00C8515C" w:rsidRPr="00010994">
        <w:rPr>
          <w:lang w:val="en-US"/>
        </w:rPr>
        <w:t xml:space="preserve">For that reason, also other </w:t>
      </w:r>
      <w:r w:rsidR="00863A75" w:rsidRPr="00010994">
        <w:rPr>
          <w:lang w:val="en-US"/>
        </w:rPr>
        <w:t>parameters</w:t>
      </w:r>
      <w:r w:rsidR="00C8515C" w:rsidRPr="00010994">
        <w:rPr>
          <w:lang w:val="en-US"/>
        </w:rPr>
        <w:t xml:space="preserve"> that</w:t>
      </w:r>
      <w:r w:rsidR="00863A75" w:rsidRPr="00010994">
        <w:rPr>
          <w:lang w:val="en-US"/>
        </w:rPr>
        <w:t xml:space="preserve"> will affect the </w:t>
      </w:r>
      <w:r w:rsidR="00863A75" w:rsidRPr="00010994">
        <w:rPr>
          <w:i/>
          <w:iCs/>
          <w:lang w:val="en-US"/>
        </w:rPr>
        <w:t>practical spectrum efficiency</w:t>
      </w:r>
      <w:r w:rsidR="00863A75" w:rsidRPr="00010994">
        <w:rPr>
          <w:lang w:val="en-US"/>
        </w:rPr>
        <w:t xml:space="preserve">, </w:t>
      </w:r>
      <w:r w:rsidR="00C8515C" w:rsidRPr="00010994">
        <w:rPr>
          <w:lang w:val="en-US"/>
        </w:rPr>
        <w:t>must be considered</w:t>
      </w:r>
      <w:r w:rsidR="00664BEA">
        <w:rPr>
          <w:lang w:val="en-US"/>
        </w:rPr>
        <w:t xml:space="preserve"> in the context of multicarrier </w:t>
      </w:r>
      <w:r w:rsidR="00B81352">
        <w:rPr>
          <w:lang w:val="en-US"/>
        </w:rPr>
        <w:t xml:space="preserve">modulated </w:t>
      </w:r>
      <w:r w:rsidR="00664BEA">
        <w:rPr>
          <w:lang w:val="en-US"/>
        </w:rPr>
        <w:t>waveform</w:t>
      </w:r>
      <w:r w:rsidR="005739FD">
        <w:rPr>
          <w:lang w:val="en-US"/>
        </w:rPr>
        <w:t>s</w:t>
      </w:r>
      <w:r w:rsidR="0011290E">
        <w:rPr>
          <w:lang w:val="en-US"/>
        </w:rPr>
        <w:t xml:space="preserve"> such as OFDM</w:t>
      </w:r>
      <w:r w:rsidR="00C8515C" w:rsidRPr="00010994">
        <w:rPr>
          <w:lang w:val="en-US"/>
        </w:rPr>
        <w:t xml:space="preserve">, </w:t>
      </w:r>
      <w:r w:rsidR="00863A75" w:rsidRPr="00010994">
        <w:rPr>
          <w:lang w:val="en-US"/>
        </w:rPr>
        <w:t>e.g.,</w:t>
      </w:r>
    </w:p>
    <w:p w14:paraId="78388BA1" w14:textId="590AA00B" w:rsidR="002C40DD" w:rsidRPr="00010994" w:rsidRDefault="00A93FDC" w:rsidP="00CD017C">
      <w:pPr>
        <w:ind w:left="567"/>
        <w:rPr>
          <w:lang w:val="en-US"/>
        </w:rPr>
      </w:pPr>
      <w:r w:rsidRPr="00010994">
        <w:rPr>
          <w:b/>
          <w:lang w:val="en-US"/>
        </w:rPr>
        <w:t>Inter-carrier guard bands</w:t>
      </w:r>
      <w:r w:rsidR="00863A75" w:rsidRPr="00010994">
        <w:rPr>
          <w:lang w:val="en-US"/>
        </w:rPr>
        <w:t>, where a waveform’s ACLR together with spectrum mask filtering determines the necessary guard bandwidth.</w:t>
      </w:r>
      <w:r w:rsidR="003C225F" w:rsidRPr="00010994">
        <w:rPr>
          <w:lang w:val="en-US"/>
        </w:rPr>
        <w:t xml:space="preserve"> OFDM provides efficient spectrum shaping with little need for guard bands, albeit there may still be room for improvement.</w:t>
      </w:r>
    </w:p>
    <w:p w14:paraId="3920F361" w14:textId="1FCD2584" w:rsidR="00863A75" w:rsidRPr="00010994" w:rsidRDefault="00026604" w:rsidP="00CD017C">
      <w:pPr>
        <w:ind w:left="567"/>
        <w:rPr>
          <w:lang w:val="en-US"/>
        </w:rPr>
      </w:pPr>
      <w:r w:rsidRPr="00010994">
        <w:rPr>
          <w:b/>
          <w:lang w:val="en-US"/>
        </w:rPr>
        <w:t>Multiple</w:t>
      </w:r>
      <w:r w:rsidR="007165F6">
        <w:rPr>
          <w:b/>
          <w:lang w:val="en-US"/>
        </w:rPr>
        <w:t>-</w:t>
      </w:r>
      <w:r w:rsidRPr="00010994">
        <w:rPr>
          <w:b/>
          <w:lang w:val="en-US"/>
        </w:rPr>
        <w:t xml:space="preserve">access guard </w:t>
      </w:r>
      <w:r w:rsidR="003C225F" w:rsidRPr="00010994">
        <w:rPr>
          <w:b/>
          <w:bCs/>
          <w:lang w:val="en-US"/>
        </w:rPr>
        <w:t>bands and guard periods</w:t>
      </w:r>
      <w:r w:rsidR="00863A75" w:rsidRPr="00010994">
        <w:rPr>
          <w:lang w:val="en-US"/>
        </w:rPr>
        <w:t xml:space="preserve">, </w:t>
      </w:r>
      <w:r w:rsidR="00A92FB5" w:rsidRPr="00010994">
        <w:rPr>
          <w:lang w:val="en-US"/>
        </w:rPr>
        <w:t>to</w:t>
      </w:r>
      <w:r w:rsidR="00863A75" w:rsidRPr="00010994">
        <w:rPr>
          <w:lang w:val="en-US"/>
        </w:rPr>
        <w:t xml:space="preserve"> multiplex UEs with different transmission properties, e.g., time delays and frequency offsets.</w:t>
      </w:r>
      <w:r w:rsidR="003C225F" w:rsidRPr="00010994">
        <w:rPr>
          <w:lang w:val="en-US"/>
        </w:rPr>
        <w:t xml:space="preserve"> OFDM </w:t>
      </w:r>
      <w:r w:rsidR="00844F7A" w:rsidRPr="00844F7A">
        <w:rPr>
          <w:lang w:val="en-US"/>
        </w:rPr>
        <w:t>allows</w:t>
      </w:r>
      <w:r w:rsidR="003C225F" w:rsidRPr="00010994">
        <w:rPr>
          <w:lang w:val="en-US"/>
        </w:rPr>
        <w:t xml:space="preserve"> OFDMA without any need for additional guard bands or guard periods.</w:t>
      </w:r>
    </w:p>
    <w:p w14:paraId="51C33F15" w14:textId="13DCAD0C" w:rsidR="005B7CCD" w:rsidRDefault="005B7CCD">
      <w:pPr>
        <w:ind w:left="567"/>
        <w:rPr>
          <w:lang w:val="en-US"/>
        </w:rPr>
      </w:pPr>
      <w:r w:rsidRPr="00010994">
        <w:rPr>
          <w:b/>
          <w:bCs/>
          <w:lang w:val="en-US"/>
        </w:rPr>
        <w:t>Self-interference</w:t>
      </w:r>
      <w:r w:rsidRPr="00010994">
        <w:rPr>
          <w:lang w:val="en-US"/>
        </w:rPr>
        <w:t xml:space="preserve">, such that the </w:t>
      </w:r>
      <w:r w:rsidR="00985D15" w:rsidRPr="00010994">
        <w:rPr>
          <w:lang w:val="en-US"/>
        </w:rPr>
        <w:t>waveform and modulation technique</w:t>
      </w:r>
      <w:r w:rsidRPr="00010994">
        <w:rPr>
          <w:lang w:val="en-US"/>
        </w:rPr>
        <w:t xml:space="preserve"> itself does not </w:t>
      </w:r>
      <w:r w:rsidR="00985D15" w:rsidRPr="00010994">
        <w:rPr>
          <w:lang w:val="en-US"/>
        </w:rPr>
        <w:t>prohibit</w:t>
      </w:r>
      <w:r w:rsidRPr="00010994">
        <w:rPr>
          <w:lang w:val="en-US"/>
        </w:rPr>
        <w:t xml:space="preserve"> higher order modulation</w:t>
      </w:r>
      <w:r w:rsidR="00985D15" w:rsidRPr="00010994">
        <w:rPr>
          <w:lang w:val="en-US"/>
        </w:rPr>
        <w:t xml:space="preserve"> for practical use cases, due to, e.g., limited channel estimation accuracy. </w:t>
      </w:r>
      <w:r w:rsidR="00A1375A" w:rsidRPr="00010994">
        <w:rPr>
          <w:lang w:val="en-US"/>
        </w:rPr>
        <w:t>OFDM has well-understood properties in this respect and can operate with symbol constellations modulating more than 10 bits.</w:t>
      </w:r>
    </w:p>
    <w:p w14:paraId="5C2C8310" w14:textId="53CA8FD7" w:rsidR="003D4A9D" w:rsidRDefault="003D4A9D">
      <w:pPr>
        <w:ind w:left="567"/>
        <w:rPr>
          <w:lang w:val="en-US"/>
        </w:rPr>
      </w:pPr>
      <w:r>
        <w:rPr>
          <w:b/>
          <w:bCs/>
          <w:lang w:val="en-US"/>
        </w:rPr>
        <w:t xml:space="preserve">MIMO </w:t>
      </w:r>
      <w:r w:rsidRPr="00CD017C">
        <w:rPr>
          <w:lang w:val="en-US"/>
        </w:rPr>
        <w:t xml:space="preserve">and simplicity to </w:t>
      </w:r>
      <w:r>
        <w:rPr>
          <w:lang w:val="en-US"/>
        </w:rPr>
        <w:t xml:space="preserve">efficiently </w:t>
      </w:r>
      <w:r w:rsidRPr="00CD017C">
        <w:rPr>
          <w:lang w:val="en-US"/>
        </w:rPr>
        <w:t>leverage MIMO for spectrum efficiency.</w:t>
      </w:r>
    </w:p>
    <w:p w14:paraId="2B3B138C" w14:textId="77777777" w:rsidR="003D4A9D" w:rsidRDefault="003D4A9D">
      <w:pPr>
        <w:ind w:left="567"/>
        <w:rPr>
          <w:lang w:val="en-US"/>
        </w:rPr>
      </w:pPr>
      <w:r>
        <w:rPr>
          <w:b/>
          <w:bCs/>
          <w:lang w:val="en-US"/>
        </w:rPr>
        <w:t>Low-complexity receivers</w:t>
      </w:r>
      <w:r w:rsidRPr="00CD017C">
        <w:rPr>
          <w:lang w:val="en-US"/>
        </w:rPr>
        <w:t>, and the</w:t>
      </w:r>
      <w:r>
        <w:rPr>
          <w:lang w:val="en-US"/>
        </w:rPr>
        <w:t xml:space="preserve"> ability to achieve high spectrum efficiency with limited complexity.</w:t>
      </w:r>
    </w:p>
    <w:p w14:paraId="6ACA2394" w14:textId="4468472A" w:rsidR="003D4A9D" w:rsidRDefault="003D4A9D" w:rsidP="00CD017C">
      <w:pPr>
        <w:ind w:left="567"/>
        <w:rPr>
          <w:lang w:val="en-US"/>
        </w:rPr>
      </w:pPr>
      <w:r>
        <w:rPr>
          <w:b/>
          <w:bCs/>
          <w:lang w:val="en-US"/>
        </w:rPr>
        <w:t>Range of services</w:t>
      </w:r>
      <w:r w:rsidRPr="00CD017C">
        <w:rPr>
          <w:lang w:val="en-US"/>
        </w:rPr>
        <w:t xml:space="preserve"> that are achievable with the waveform as well </w:t>
      </w:r>
      <w:proofErr w:type="spellStart"/>
      <w:r w:rsidRPr="00CD017C">
        <w:rPr>
          <w:lang w:val="en-US"/>
        </w:rPr>
        <w:t>ass</w:t>
      </w:r>
      <w:proofErr w:type="spellEnd"/>
      <w:r w:rsidRPr="00CD017C">
        <w:rPr>
          <w:lang w:val="en-US"/>
        </w:rPr>
        <w:t xml:space="preserve"> the possibility to multiplex between different services, e.g., different latency requirements</w:t>
      </w:r>
      <w:r>
        <w:rPr>
          <w:lang w:val="en-US"/>
        </w:rPr>
        <w:t xml:space="preserve"> due to the ability to schedule on a symbol-by-symbol basis, allowing for better T/F utilization</w:t>
      </w:r>
      <w:r w:rsidR="0004073F">
        <w:rPr>
          <w:lang w:val="en-US"/>
        </w:rPr>
        <w:t xml:space="preserve"> and thereby spectrum efficiency as well as different service levels</w:t>
      </w:r>
      <w:r w:rsidRPr="00CD017C">
        <w:rPr>
          <w:lang w:val="en-US"/>
        </w:rPr>
        <w:t>.</w:t>
      </w:r>
    </w:p>
    <w:p w14:paraId="2A7067C0" w14:textId="244AAE06" w:rsidR="007B1A6F" w:rsidRPr="00010994" w:rsidRDefault="007B1A6F" w:rsidP="00CD017C">
      <w:pPr>
        <w:ind w:left="567"/>
        <w:rPr>
          <w:lang w:val="en-US"/>
        </w:rPr>
      </w:pPr>
      <w:r w:rsidRPr="007B1A6F">
        <w:rPr>
          <w:b/>
          <w:bCs/>
          <w:lang w:val="en-US"/>
        </w:rPr>
        <w:t>UL/DL decoupling</w:t>
      </w:r>
      <w:r>
        <w:rPr>
          <w:lang w:val="en-US"/>
        </w:rPr>
        <w:t xml:space="preserve">, in the sense that UL spectrum utilization of paired spectrum is typically lower than DL utilization. This </w:t>
      </w:r>
      <w:proofErr w:type="gramStart"/>
      <w:r>
        <w:rPr>
          <w:lang w:val="en-US"/>
        </w:rPr>
        <w:t>opens up</w:t>
      </w:r>
      <w:proofErr w:type="gramEnd"/>
      <w:r>
        <w:rPr>
          <w:lang w:val="en-US"/>
        </w:rPr>
        <w:t xml:space="preserve"> for UL/DL decoupling with other bands where UL performance may be insufficient.</w:t>
      </w:r>
    </w:p>
    <w:p w14:paraId="16D167ED" w14:textId="041AB3AD" w:rsidR="00863A75" w:rsidRPr="00010994" w:rsidRDefault="00863A75" w:rsidP="00CD017C">
      <w:pPr>
        <w:ind w:left="567"/>
        <w:rPr>
          <w:lang w:val="en-US"/>
        </w:rPr>
      </w:pPr>
      <w:r w:rsidRPr="00010994">
        <w:rPr>
          <w:b/>
          <w:bCs/>
          <w:lang w:val="en-US"/>
        </w:rPr>
        <w:t>Multi-carrier utilization</w:t>
      </w:r>
      <w:r w:rsidRPr="00010994">
        <w:rPr>
          <w:lang w:val="en-US"/>
        </w:rPr>
        <w:t xml:space="preserve">, where fragmented spectrum and NR’s rather long delay in setting up a secondary carrier reduce practical spectrum efficiency. </w:t>
      </w:r>
    </w:p>
    <w:p w14:paraId="6FDAC102" w14:textId="3BEC95A6" w:rsidR="00863A75" w:rsidRPr="00010994" w:rsidRDefault="00863A75" w:rsidP="00CD017C">
      <w:pPr>
        <w:ind w:left="567"/>
        <w:rPr>
          <w:lang w:val="en-US"/>
        </w:rPr>
      </w:pPr>
      <w:r w:rsidRPr="00010994">
        <w:rPr>
          <w:b/>
          <w:bCs/>
          <w:lang w:val="en-US"/>
        </w:rPr>
        <w:t>Handover and mobility</w:t>
      </w:r>
      <w:r w:rsidRPr="00010994">
        <w:rPr>
          <w:lang w:val="en-US"/>
        </w:rPr>
        <w:t>, allowing the UE to continuously optimize its used cell, thereby improving spectrum utilization.</w:t>
      </w:r>
    </w:p>
    <w:p w14:paraId="3847896C" w14:textId="3AADFE87" w:rsidR="002C40DD" w:rsidRPr="00CD017C" w:rsidRDefault="00985D15" w:rsidP="00985D15">
      <w:pPr>
        <w:rPr>
          <w:lang w:val="en-US"/>
        </w:rPr>
      </w:pPr>
      <w:r w:rsidRPr="00010994">
        <w:rPr>
          <w:lang w:val="en-US"/>
        </w:rPr>
        <w:t xml:space="preserve">In our view, </w:t>
      </w:r>
      <w:r w:rsidRPr="00CD017C">
        <w:rPr>
          <w:lang w:val="en-US"/>
        </w:rPr>
        <w:t xml:space="preserve">the top </w:t>
      </w:r>
      <w:r w:rsidR="003E787C">
        <w:rPr>
          <w:lang w:val="en-US"/>
        </w:rPr>
        <w:t>six</w:t>
      </w:r>
      <w:r w:rsidRPr="00CD017C">
        <w:rPr>
          <w:lang w:val="en-US"/>
        </w:rPr>
        <w:t xml:space="preserve"> properties are intimately associated with the waveform and modulation technique, whereas </w:t>
      </w:r>
      <w:r w:rsidR="002B7B7A">
        <w:rPr>
          <w:lang w:val="en-US"/>
        </w:rPr>
        <w:t xml:space="preserve">the </w:t>
      </w:r>
      <w:r w:rsidRPr="00CD017C">
        <w:rPr>
          <w:lang w:val="en-US"/>
        </w:rPr>
        <w:t>bottom t</w:t>
      </w:r>
      <w:r w:rsidR="00284843">
        <w:rPr>
          <w:lang w:val="en-US"/>
        </w:rPr>
        <w:t>hree</w:t>
      </w:r>
      <w:r w:rsidRPr="00CD017C">
        <w:rPr>
          <w:lang w:val="en-US"/>
        </w:rPr>
        <w:t xml:space="preserve"> are not.</w:t>
      </w:r>
      <w:r w:rsidR="003C225F" w:rsidRPr="00CD017C">
        <w:rPr>
          <w:lang w:val="en-US"/>
        </w:rPr>
        <w:t xml:space="preserve"> Additionally, OFDM, as used in NR, performs reliably in </w:t>
      </w:r>
      <w:proofErr w:type="gramStart"/>
      <w:r w:rsidR="003C225F" w:rsidRPr="00CD017C">
        <w:rPr>
          <w:lang w:val="en-US"/>
        </w:rPr>
        <w:t>all of</w:t>
      </w:r>
      <w:proofErr w:type="gramEnd"/>
      <w:r w:rsidR="003C225F" w:rsidRPr="00CD017C">
        <w:rPr>
          <w:lang w:val="en-US"/>
        </w:rPr>
        <w:t xml:space="preserve"> the</w:t>
      </w:r>
      <w:r w:rsidR="00AB7F7F">
        <w:rPr>
          <w:lang w:val="en-US"/>
        </w:rPr>
        <w:t xml:space="preserve"> top </w:t>
      </w:r>
      <w:r w:rsidR="003E787C">
        <w:rPr>
          <w:lang w:val="en-US"/>
        </w:rPr>
        <w:t>six</w:t>
      </w:r>
      <w:r w:rsidR="003C225F" w:rsidRPr="00CD017C">
        <w:rPr>
          <w:lang w:val="en-US"/>
        </w:rPr>
        <w:t>.</w:t>
      </w:r>
    </w:p>
    <w:p w14:paraId="28C3B91B" w14:textId="75B43282" w:rsidR="003C225F" w:rsidRPr="00010994" w:rsidRDefault="003C225F" w:rsidP="00010994">
      <w:pPr>
        <w:pStyle w:val="Observation"/>
        <w:rPr>
          <w:lang w:val="en-US"/>
        </w:rPr>
      </w:pPr>
      <w:bookmarkStart w:id="3" w:name="_Toc206180311"/>
      <w:r w:rsidRPr="00CD017C">
        <w:rPr>
          <w:lang w:val="en-US"/>
        </w:rPr>
        <w:t xml:space="preserve">When considering waveforms and modulation techniques, the </w:t>
      </w:r>
      <w:r w:rsidRPr="00010994">
        <w:rPr>
          <w:i/>
          <w:iCs/>
          <w:lang w:val="en-US"/>
        </w:rPr>
        <w:t>practical spectrum efficiency</w:t>
      </w:r>
      <w:r w:rsidRPr="00010994">
        <w:rPr>
          <w:lang w:val="en-US"/>
        </w:rPr>
        <w:t xml:space="preserve"> should include aspects such as inter-carrier guard bands, multiple access guard bands and periods, and self-interference.</w:t>
      </w:r>
      <w:bookmarkEnd w:id="3"/>
    </w:p>
    <w:p w14:paraId="4C030138" w14:textId="2589168B" w:rsidR="00A91FFB" w:rsidRPr="00010994" w:rsidRDefault="00A91FFB" w:rsidP="00A91FFB">
      <w:pPr>
        <w:pStyle w:val="Heading3"/>
        <w:rPr>
          <w:lang w:val="en-US"/>
        </w:rPr>
      </w:pPr>
      <w:r w:rsidRPr="00010994">
        <w:rPr>
          <w:lang w:val="en-US"/>
        </w:rPr>
        <w:lastRenderedPageBreak/>
        <w:t>MRSS</w:t>
      </w:r>
    </w:p>
    <w:p w14:paraId="61C61460" w14:textId="2E966ADB" w:rsidR="0079572C" w:rsidRDefault="007B1A6F" w:rsidP="003E5A9D">
      <w:pPr>
        <w:rPr>
          <w:lang w:val="en-US"/>
        </w:rPr>
      </w:pPr>
      <w:r>
        <w:rPr>
          <w:lang w:val="en-US"/>
        </w:rPr>
        <w:t>The p</w:t>
      </w:r>
      <w:r w:rsidR="00307CED" w:rsidRPr="00307CED">
        <w:rPr>
          <w:lang w:val="en-US"/>
        </w:rPr>
        <w:t xml:space="preserve">hysical </w:t>
      </w:r>
      <w:r>
        <w:rPr>
          <w:lang w:val="en-US"/>
        </w:rPr>
        <w:t>l</w:t>
      </w:r>
      <w:r w:rsidR="00307CED" w:rsidRPr="00307CED">
        <w:rPr>
          <w:lang w:val="en-US"/>
        </w:rPr>
        <w:t>ayer structure for 6GR</w:t>
      </w:r>
      <w:r w:rsidR="00307CED">
        <w:rPr>
          <w:lang w:val="en-US"/>
        </w:rPr>
        <w:t xml:space="preserve"> should </w:t>
      </w:r>
      <w:r w:rsidR="00307CED" w:rsidRPr="00307CED">
        <w:rPr>
          <w:lang w:val="en-US"/>
        </w:rPr>
        <w:t>includ</w:t>
      </w:r>
      <w:r w:rsidR="00307CED">
        <w:rPr>
          <w:lang w:val="en-US"/>
        </w:rPr>
        <w:t>e</w:t>
      </w:r>
      <w:r w:rsidR="00307CED" w:rsidRPr="00307CED">
        <w:rPr>
          <w:lang w:val="en-US"/>
        </w:rPr>
        <w:t xml:space="preserve"> compatibility with 5G NR to allow for efficient 5G-6G MRSS.</w:t>
      </w:r>
      <w:r w:rsidR="000D46DB">
        <w:rPr>
          <w:lang w:val="en-US"/>
        </w:rPr>
        <w:t xml:space="preserve"> S</w:t>
      </w:r>
      <w:r w:rsidR="00296D66" w:rsidRPr="00296D66">
        <w:rPr>
          <w:lang w:val="en-US"/>
        </w:rPr>
        <w:t xml:space="preserve">imple </w:t>
      </w:r>
      <w:r w:rsidR="00C94B30">
        <w:rPr>
          <w:lang w:val="en-US"/>
        </w:rPr>
        <w:t>yet e</w:t>
      </w:r>
      <w:r w:rsidR="00C94B30" w:rsidRPr="00B43E65">
        <w:rPr>
          <w:lang w:val="en-US"/>
        </w:rPr>
        <w:t>fficient</w:t>
      </w:r>
      <w:r w:rsidR="00C94B30">
        <w:rPr>
          <w:lang w:val="en-US"/>
        </w:rPr>
        <w:t xml:space="preserve"> </w:t>
      </w:r>
      <w:r w:rsidR="00296D66" w:rsidRPr="00296D66">
        <w:rPr>
          <w:lang w:val="en-US"/>
        </w:rPr>
        <w:t xml:space="preserve">MRSS is key to achieving seamless coexistence among different radio technologies, enabling efficient spectrum reuse while minimizing </w:t>
      </w:r>
      <w:proofErr w:type="gramStart"/>
      <w:r w:rsidR="00296D66" w:rsidRPr="00296D66">
        <w:rPr>
          <w:lang w:val="en-US"/>
        </w:rPr>
        <w:t>overhead,</w:t>
      </w:r>
      <w:proofErr w:type="gramEnd"/>
      <w:r w:rsidR="00296D66" w:rsidRPr="00296D66">
        <w:rPr>
          <w:lang w:val="en-US"/>
        </w:rPr>
        <w:t xml:space="preserve"> complexity, and interoperability challenges across networks such as 5G and 6G</w:t>
      </w:r>
      <w:r w:rsidR="00D43941">
        <w:rPr>
          <w:lang w:val="en-US"/>
        </w:rPr>
        <w:t xml:space="preserve">. </w:t>
      </w:r>
      <w:r w:rsidR="005F0400">
        <w:rPr>
          <w:lang w:val="en-US"/>
        </w:rPr>
        <w:t xml:space="preserve">NR-based </w:t>
      </w:r>
      <w:r w:rsidR="00F64ABC" w:rsidRPr="00F64ABC">
        <w:rPr>
          <w:lang w:val="en-US"/>
        </w:rPr>
        <w:t xml:space="preserve">OFDM </w:t>
      </w:r>
      <w:r w:rsidR="00E050A7">
        <w:rPr>
          <w:lang w:val="en-US"/>
        </w:rPr>
        <w:t>waveform</w:t>
      </w:r>
      <w:r w:rsidR="00F64ABC" w:rsidRPr="00F64ABC">
        <w:rPr>
          <w:lang w:val="en-US"/>
        </w:rPr>
        <w:t xml:space="preserve"> is highly beneficial for maximizing MRSS efficiency in 6G</w:t>
      </w:r>
      <w:r w:rsidR="005F0400">
        <w:rPr>
          <w:lang w:val="en-US"/>
        </w:rPr>
        <w:t xml:space="preserve"> due to its</w:t>
      </w:r>
      <w:r w:rsidR="00F64ABC" w:rsidRPr="00F64ABC">
        <w:rPr>
          <w:lang w:val="en-US"/>
        </w:rPr>
        <w:t xml:space="preserve"> flexible and scalable waveform structure that enhances spectrum reuse while reducing interference.</w:t>
      </w:r>
      <w:r w:rsidR="009E59A8">
        <w:rPr>
          <w:lang w:val="en-US"/>
        </w:rPr>
        <w:t xml:space="preserve"> </w:t>
      </w:r>
      <w:r w:rsidR="009E59A8" w:rsidRPr="009E59A8">
        <w:rPr>
          <w:lang w:val="en-US"/>
        </w:rPr>
        <w:t>Most importantly, its strong compatibility with 5G makes MRSS between 5G and 6G especially efficient.</w:t>
      </w:r>
    </w:p>
    <w:p w14:paraId="4F64336D" w14:textId="0334B453" w:rsidR="00A91FFB" w:rsidRPr="00010994" w:rsidRDefault="00A91FFB" w:rsidP="00A91FFB">
      <w:pPr>
        <w:pStyle w:val="Observation"/>
        <w:rPr>
          <w:lang w:val="en-US"/>
        </w:rPr>
      </w:pPr>
      <w:bookmarkStart w:id="4" w:name="_Toc206176701"/>
      <w:bookmarkStart w:id="5" w:name="_Toc206180312"/>
      <w:bookmarkEnd w:id="4"/>
      <w:r w:rsidRPr="00010994">
        <w:rPr>
          <w:lang w:val="en-US"/>
        </w:rPr>
        <w:t>For initial deployment success of 6G in existing frequency bands, MRSS performance is key. MRSS efficiency will be maximized using OFDM as a 6G waveform and modulation technique.</w:t>
      </w:r>
      <w:bookmarkEnd w:id="5"/>
    </w:p>
    <w:p w14:paraId="712BDCCA" w14:textId="17F681A3" w:rsidR="00A87DB7" w:rsidRPr="00010994" w:rsidRDefault="006F2E3E" w:rsidP="005663F3">
      <w:pPr>
        <w:pStyle w:val="Heading3"/>
        <w:rPr>
          <w:lang w:val="en-US"/>
        </w:rPr>
      </w:pPr>
      <w:r w:rsidRPr="00010994">
        <w:rPr>
          <w:lang w:val="en-US"/>
        </w:rPr>
        <w:t>(</w:t>
      </w:r>
      <w:r w:rsidR="002B76AA" w:rsidRPr="00010994">
        <w:rPr>
          <w:lang w:val="en-US"/>
        </w:rPr>
        <w:t>UL</w:t>
      </w:r>
      <w:r w:rsidRPr="00010994">
        <w:rPr>
          <w:lang w:val="en-US"/>
        </w:rPr>
        <w:t>)</w:t>
      </w:r>
      <w:r w:rsidR="002B76AA" w:rsidRPr="00010994">
        <w:rPr>
          <w:lang w:val="en-US"/>
        </w:rPr>
        <w:t xml:space="preserve"> c</w:t>
      </w:r>
      <w:r w:rsidR="00A87DB7" w:rsidRPr="00010994">
        <w:rPr>
          <w:lang w:val="en-US"/>
        </w:rPr>
        <w:t>overage</w:t>
      </w:r>
      <w:r w:rsidR="002B76AA" w:rsidRPr="00010994">
        <w:rPr>
          <w:lang w:val="en-US"/>
        </w:rPr>
        <w:t xml:space="preserve"> </w:t>
      </w:r>
      <w:r w:rsidR="00187DC8">
        <w:rPr>
          <w:lang w:val="en-US"/>
        </w:rPr>
        <w:t>and p</w:t>
      </w:r>
      <w:r w:rsidRPr="00010994">
        <w:rPr>
          <w:lang w:val="en-US"/>
        </w:rPr>
        <w:t>ower (PAPR) efficiency</w:t>
      </w:r>
    </w:p>
    <w:p w14:paraId="63B8A969" w14:textId="003CA6CC" w:rsidR="002A06CF" w:rsidRDefault="00AC6098" w:rsidP="0064428E">
      <w:pPr>
        <w:rPr>
          <w:lang w:val="en-US"/>
        </w:rPr>
      </w:pPr>
      <w:r>
        <w:rPr>
          <w:lang w:val="en-US"/>
        </w:rPr>
        <w:t>A waveform or modulation technique’s</w:t>
      </w:r>
      <w:r w:rsidR="002A06CF">
        <w:rPr>
          <w:lang w:val="en-US"/>
        </w:rPr>
        <w:t xml:space="preserve"> </w:t>
      </w:r>
      <w:r>
        <w:rPr>
          <w:lang w:val="en-US"/>
        </w:rPr>
        <w:t>peak-to-average power ratio (PAPR) is directly proportional to the required power backoff needed for a transmitter or power amplifier to remain in its linear region of operation. Th</w:t>
      </w:r>
      <w:r w:rsidR="00CD017C">
        <w:rPr>
          <w:lang w:val="en-US"/>
        </w:rPr>
        <w:t>e</w:t>
      </w:r>
      <w:r>
        <w:rPr>
          <w:lang w:val="en-US"/>
        </w:rPr>
        <w:t xml:space="preserve"> power backoff implies a reduced total </w:t>
      </w:r>
      <w:proofErr w:type="gramStart"/>
      <w:r>
        <w:rPr>
          <w:lang w:val="en-US"/>
        </w:rPr>
        <w:t>transmit</w:t>
      </w:r>
      <w:proofErr w:type="gramEnd"/>
      <w:r>
        <w:rPr>
          <w:lang w:val="en-US"/>
        </w:rPr>
        <w:t xml:space="preserve"> power and consequently </w:t>
      </w:r>
      <w:r w:rsidR="00187DC8">
        <w:rPr>
          <w:lang w:val="en-US"/>
        </w:rPr>
        <w:t>reduced</w:t>
      </w:r>
      <w:r>
        <w:rPr>
          <w:lang w:val="en-US"/>
        </w:rPr>
        <w:t xml:space="preserve"> UL performance.</w:t>
      </w:r>
    </w:p>
    <w:p w14:paraId="35A7EB74" w14:textId="25598846" w:rsidR="00326514" w:rsidRPr="00010994" w:rsidRDefault="00C312B0" w:rsidP="0064428E">
      <w:pPr>
        <w:rPr>
          <w:lang w:val="en-US"/>
        </w:rPr>
      </w:pPr>
      <w:r w:rsidRPr="00010994">
        <w:rPr>
          <w:lang w:val="en-US"/>
        </w:rPr>
        <w:t xml:space="preserve">6G should provide a wide range of alternatives to </w:t>
      </w:r>
      <w:r w:rsidR="002A06CF">
        <w:rPr>
          <w:lang w:val="en-US"/>
        </w:rPr>
        <w:t>enable good uplink coverage</w:t>
      </w:r>
      <w:r w:rsidRPr="00010994">
        <w:rPr>
          <w:lang w:val="en-US"/>
        </w:rPr>
        <w:t xml:space="preserve">, including DL/UL decoupling and improved multi-carrier operation. However, that </w:t>
      </w:r>
      <w:r w:rsidR="005C6827">
        <w:rPr>
          <w:lang w:val="en-US"/>
        </w:rPr>
        <w:t>does not</w:t>
      </w:r>
      <w:r w:rsidRPr="00010994">
        <w:rPr>
          <w:lang w:val="en-US"/>
        </w:rPr>
        <w:t xml:space="preserve"> change the fact that the need for efficient UL coverage and efficiency is a fundamental aspect of </w:t>
      </w:r>
      <w:r w:rsidR="005E0026" w:rsidRPr="00010994">
        <w:rPr>
          <w:lang w:val="en-US"/>
        </w:rPr>
        <w:t>any</w:t>
      </w:r>
      <w:r w:rsidRPr="00010994">
        <w:rPr>
          <w:lang w:val="en-US"/>
        </w:rPr>
        <w:t xml:space="preserve"> waveform and modulation technique, particularly </w:t>
      </w:r>
      <w:r w:rsidR="005E0026" w:rsidRPr="00010994">
        <w:rPr>
          <w:lang w:val="en-US"/>
        </w:rPr>
        <w:t xml:space="preserve">so </w:t>
      </w:r>
      <w:r w:rsidRPr="00010994">
        <w:rPr>
          <w:lang w:val="en-US"/>
        </w:rPr>
        <w:t>for the uplink.</w:t>
      </w:r>
      <w:r w:rsidR="005E0026" w:rsidRPr="00010994">
        <w:rPr>
          <w:lang w:val="en-US"/>
        </w:rPr>
        <w:t xml:space="preserve"> Coverage is particularly relevant since site locations are unlikely to change between 5G and 6G. Th</w:t>
      </w:r>
      <w:r w:rsidR="00C121BC">
        <w:rPr>
          <w:lang w:val="en-US"/>
        </w:rPr>
        <w:t>is</w:t>
      </w:r>
      <w:r w:rsidR="005E0026" w:rsidRPr="00010994">
        <w:rPr>
          <w:lang w:val="en-US"/>
        </w:rPr>
        <w:t xml:space="preserve"> implies that any waveform and modulation technique exhibiting worse PAPR performance will need to counter that with improved performance by some other means, something that is hard to do.</w:t>
      </w:r>
    </w:p>
    <w:p w14:paraId="7743B666" w14:textId="27F3CD8A" w:rsidR="00643AC9" w:rsidRDefault="00326514" w:rsidP="0064428E">
      <w:pPr>
        <w:rPr>
          <w:lang w:val="en-US"/>
        </w:rPr>
      </w:pPr>
      <w:r w:rsidRPr="00010994">
        <w:rPr>
          <w:lang w:val="en-US"/>
        </w:rPr>
        <w:t xml:space="preserve">In NR, CP-OFDM is supported in both downlink and uplink, while </w:t>
      </w:r>
      <w:r w:rsidR="005A601C">
        <w:rPr>
          <w:lang w:val="en-US"/>
        </w:rPr>
        <w:t>DFT-S-OFDM</w:t>
      </w:r>
      <w:r w:rsidRPr="00010994">
        <w:rPr>
          <w:lang w:val="en-US"/>
        </w:rPr>
        <w:t xml:space="preserve"> is </w:t>
      </w:r>
      <w:r w:rsidR="005C6827">
        <w:rPr>
          <w:lang w:val="en-US"/>
        </w:rPr>
        <w:t xml:space="preserve">also </w:t>
      </w:r>
      <w:r w:rsidRPr="00010994">
        <w:rPr>
          <w:lang w:val="en-US"/>
        </w:rPr>
        <w:t xml:space="preserve">supported for rank-1 transmissions in the uplink. CP-OFDM offers greater flexibility in frequency-domain scheduling. In contrast, </w:t>
      </w:r>
      <w:r w:rsidR="005A601C">
        <w:rPr>
          <w:lang w:val="en-US"/>
        </w:rPr>
        <w:t>DFT-S-OFDM</w:t>
      </w:r>
      <w:r w:rsidRPr="00010994">
        <w:rPr>
          <w:lang w:val="en-US"/>
        </w:rPr>
        <w:t xml:space="preserve"> </w:t>
      </w:r>
      <w:r w:rsidR="00C737AE">
        <w:rPr>
          <w:lang w:val="en-US"/>
        </w:rPr>
        <w:t xml:space="preserve">requires </w:t>
      </w:r>
      <w:r w:rsidRPr="00010994">
        <w:rPr>
          <w:lang w:val="en-US"/>
        </w:rPr>
        <w:t xml:space="preserve">lower </w:t>
      </w:r>
      <w:r w:rsidR="00F277D5" w:rsidRPr="00F277D5">
        <w:rPr>
          <w:lang w:val="en-US"/>
        </w:rPr>
        <w:t>power backoff</w:t>
      </w:r>
      <w:r w:rsidR="00CC2E84">
        <w:rPr>
          <w:lang w:val="en-US"/>
        </w:rPr>
        <w:t>,</w:t>
      </w:r>
      <w:r w:rsidR="00F277D5">
        <w:rPr>
          <w:lang w:val="en-US"/>
        </w:rPr>
        <w:t xml:space="preserve"> </w:t>
      </w:r>
      <w:r w:rsidRPr="00010994">
        <w:rPr>
          <w:lang w:val="en-US"/>
        </w:rPr>
        <w:t xml:space="preserve">making it well-suited for power-constrained devices such as cell-edge UEs, where uplink coverage and power amplifier efficiency are critical. </w:t>
      </w:r>
      <w:r w:rsidR="00643AC9" w:rsidRPr="00010994">
        <w:rPr>
          <w:lang w:val="en-US"/>
        </w:rPr>
        <w:t xml:space="preserve">Considering the fundamental </w:t>
      </w:r>
      <w:r w:rsidR="00B52441" w:rsidRPr="00B52441">
        <w:rPr>
          <w:lang w:val="en-US"/>
        </w:rPr>
        <w:t>relationship</w:t>
      </w:r>
      <w:r w:rsidR="00B52441">
        <w:rPr>
          <w:lang w:val="en-US"/>
        </w:rPr>
        <w:t xml:space="preserve"> </w:t>
      </w:r>
      <w:r w:rsidR="00643AC9" w:rsidRPr="00010994">
        <w:rPr>
          <w:lang w:val="en-US"/>
        </w:rPr>
        <w:t xml:space="preserve">between </w:t>
      </w:r>
      <w:r w:rsidR="00BB37F2">
        <w:rPr>
          <w:lang w:val="en-US"/>
        </w:rPr>
        <w:t>required power backoff</w:t>
      </w:r>
      <w:r w:rsidR="00BB37F2" w:rsidRPr="00010994">
        <w:rPr>
          <w:lang w:val="en-US"/>
        </w:rPr>
        <w:t xml:space="preserve"> </w:t>
      </w:r>
      <w:r w:rsidR="00643AC9" w:rsidRPr="00010994">
        <w:rPr>
          <w:lang w:val="en-US"/>
        </w:rPr>
        <w:t xml:space="preserve">and UL </w:t>
      </w:r>
      <w:r w:rsidR="00973803">
        <w:rPr>
          <w:lang w:val="en-US"/>
        </w:rPr>
        <w:t xml:space="preserve">coverage </w:t>
      </w:r>
      <w:r w:rsidR="00643AC9" w:rsidRPr="00010994">
        <w:rPr>
          <w:lang w:val="en-US"/>
        </w:rPr>
        <w:t xml:space="preserve">performance, </w:t>
      </w:r>
      <w:r w:rsidR="00643AC9">
        <w:rPr>
          <w:lang w:val="en-US"/>
        </w:rPr>
        <w:t>an</w:t>
      </w:r>
      <w:r w:rsidR="00643AC9" w:rsidRPr="00010994">
        <w:rPr>
          <w:lang w:val="en-US"/>
        </w:rPr>
        <w:t xml:space="preserve"> alternative </w:t>
      </w:r>
      <w:r w:rsidR="00FA13AB">
        <w:rPr>
          <w:lang w:val="en-US"/>
        </w:rPr>
        <w:t xml:space="preserve">waveform </w:t>
      </w:r>
      <w:r w:rsidR="00643AC9" w:rsidRPr="00010994">
        <w:rPr>
          <w:lang w:val="en-US"/>
        </w:rPr>
        <w:t xml:space="preserve">should not </w:t>
      </w:r>
      <w:r w:rsidR="0018407F">
        <w:rPr>
          <w:lang w:val="en-US"/>
        </w:rPr>
        <w:t xml:space="preserve">require more power backoff </w:t>
      </w:r>
      <w:r w:rsidR="00643AC9" w:rsidRPr="00010994">
        <w:rPr>
          <w:lang w:val="en-US"/>
        </w:rPr>
        <w:t xml:space="preserve">than </w:t>
      </w:r>
      <w:r w:rsidR="005A601C">
        <w:rPr>
          <w:lang w:val="en-US"/>
        </w:rPr>
        <w:t>DFT-S-OFDM</w:t>
      </w:r>
      <w:r w:rsidR="00643AC9" w:rsidRPr="00010994">
        <w:rPr>
          <w:lang w:val="en-US"/>
        </w:rPr>
        <w:t>.</w:t>
      </w:r>
      <w:r w:rsidR="00643AC9">
        <w:rPr>
          <w:lang w:val="en-US"/>
        </w:rPr>
        <w:t xml:space="preserve"> Additionally, it may be possible to further improve </w:t>
      </w:r>
      <w:r w:rsidR="005A601C">
        <w:rPr>
          <w:lang w:val="en-US"/>
        </w:rPr>
        <w:t>DFT-S-OFDM</w:t>
      </w:r>
      <w:r w:rsidR="00643AC9">
        <w:rPr>
          <w:lang w:val="en-US"/>
        </w:rPr>
        <w:t xml:space="preserve">, e.g., by spectral </w:t>
      </w:r>
      <w:proofErr w:type="gramStart"/>
      <w:r w:rsidR="00643AC9">
        <w:rPr>
          <w:lang w:val="en-US"/>
        </w:rPr>
        <w:t>shaping</w:t>
      </w:r>
      <w:proofErr w:type="gramEnd"/>
      <w:r w:rsidR="00643AC9">
        <w:rPr>
          <w:lang w:val="en-US"/>
        </w:rPr>
        <w:t xml:space="preserve">. RAN1 should study such techniques </w:t>
      </w:r>
      <w:proofErr w:type="gramStart"/>
      <w:r w:rsidR="00643AC9">
        <w:rPr>
          <w:lang w:val="en-US"/>
        </w:rPr>
        <w:t>in order to</w:t>
      </w:r>
      <w:proofErr w:type="gramEnd"/>
      <w:r w:rsidR="00643AC9">
        <w:rPr>
          <w:lang w:val="en-US"/>
        </w:rPr>
        <w:t xml:space="preserve"> further </w:t>
      </w:r>
      <w:r w:rsidR="006C79AC">
        <w:rPr>
          <w:lang w:val="en-US"/>
        </w:rPr>
        <w:t>reduce</w:t>
      </w:r>
      <w:r w:rsidR="004404D3">
        <w:rPr>
          <w:lang w:val="en-US"/>
        </w:rPr>
        <w:t xml:space="preserve"> the</w:t>
      </w:r>
      <w:r w:rsidR="006C79AC">
        <w:rPr>
          <w:lang w:val="en-US"/>
        </w:rPr>
        <w:t xml:space="preserve"> </w:t>
      </w:r>
      <w:r w:rsidR="00E415B1">
        <w:rPr>
          <w:lang w:val="en-US"/>
        </w:rPr>
        <w:t xml:space="preserve">required </w:t>
      </w:r>
      <w:r w:rsidR="006C79AC">
        <w:rPr>
          <w:lang w:val="en-US"/>
        </w:rPr>
        <w:t xml:space="preserve">power backoff </w:t>
      </w:r>
      <w:r w:rsidR="00643AC9">
        <w:rPr>
          <w:lang w:val="en-US"/>
        </w:rPr>
        <w:t xml:space="preserve">of </w:t>
      </w:r>
      <w:r w:rsidR="005A601C">
        <w:rPr>
          <w:lang w:val="en-US"/>
        </w:rPr>
        <w:t>DFT-S-OFDM</w:t>
      </w:r>
      <w:r w:rsidR="00643AC9">
        <w:rPr>
          <w:lang w:val="en-US"/>
        </w:rPr>
        <w:t>.</w:t>
      </w:r>
    </w:p>
    <w:p w14:paraId="7A03233D" w14:textId="3EAF4A0A" w:rsidR="00BA0A63" w:rsidRPr="00447A96" w:rsidRDefault="00326514" w:rsidP="00447A96">
      <w:r w:rsidRPr="00010994">
        <w:rPr>
          <w:lang w:val="en-US"/>
        </w:rPr>
        <w:t xml:space="preserve">There is also untapped capacity potential in NR since </w:t>
      </w:r>
      <w:r w:rsidR="000E54AE">
        <w:rPr>
          <w:lang w:val="en-US"/>
        </w:rPr>
        <w:t xml:space="preserve">currently, </w:t>
      </w:r>
      <w:r w:rsidR="005A601C">
        <w:rPr>
          <w:lang w:val="en-US"/>
        </w:rPr>
        <w:t>DFT-S-OFDM</w:t>
      </w:r>
      <w:r w:rsidRPr="00010994">
        <w:rPr>
          <w:lang w:val="en-US"/>
        </w:rPr>
        <w:t xml:space="preserve"> is limited to rank 1 UL MIMO. As shown in </w:t>
      </w:r>
      <w:r w:rsidRPr="00010994">
        <w:rPr>
          <w:lang w:val="en-US"/>
        </w:rPr>
        <w:fldChar w:fldCharType="begin"/>
      </w:r>
      <w:r w:rsidRPr="00010994">
        <w:rPr>
          <w:lang w:val="en-US"/>
        </w:rPr>
        <w:instrText xml:space="preserve"> REF _Ref204699471 \r \h </w:instrText>
      </w:r>
      <w:r w:rsidRPr="00010994">
        <w:rPr>
          <w:lang w:val="en-US"/>
        </w:rPr>
      </w:r>
      <w:r w:rsidRPr="00010994">
        <w:rPr>
          <w:lang w:val="en-US"/>
        </w:rPr>
        <w:fldChar w:fldCharType="separate"/>
      </w:r>
      <w:r w:rsidR="00144289">
        <w:rPr>
          <w:lang w:val="en-US"/>
        </w:rPr>
        <w:t>[2]</w:t>
      </w:r>
      <w:r w:rsidRPr="00010994">
        <w:rPr>
          <w:lang w:val="en-US"/>
        </w:rPr>
        <w:fldChar w:fldCharType="end"/>
      </w:r>
      <w:r w:rsidRPr="00010994">
        <w:rPr>
          <w:lang w:val="en-US"/>
        </w:rPr>
        <w:t xml:space="preserve">, </w:t>
      </w:r>
      <w:r w:rsidR="005A601C">
        <w:rPr>
          <w:lang w:val="en-US"/>
        </w:rPr>
        <w:t>DFT-S-OFDM</w:t>
      </w:r>
      <w:r w:rsidRPr="00010994">
        <w:rPr>
          <w:lang w:val="en-US"/>
        </w:rPr>
        <w:t xml:space="preserve"> can improve the availability of multi-layer transmission in a cell and so is also beneficial for higher rank uplink transmissions.</w:t>
      </w:r>
    </w:p>
    <w:p w14:paraId="119AB9DD" w14:textId="7D353C66" w:rsidR="009F1A28" w:rsidRDefault="009F1A28" w:rsidP="00010994">
      <w:pPr>
        <w:pStyle w:val="Observation"/>
        <w:rPr>
          <w:lang w:val="en-US"/>
        </w:rPr>
      </w:pPr>
      <w:bookmarkStart w:id="6" w:name="_Toc206176703"/>
      <w:bookmarkStart w:id="7" w:name="_Toc206180313"/>
      <w:bookmarkEnd w:id="6"/>
      <w:r>
        <w:rPr>
          <w:lang w:val="en-US"/>
        </w:rPr>
        <w:t xml:space="preserve">Uplink performance </w:t>
      </w:r>
      <w:r w:rsidR="007B1C02">
        <w:rPr>
          <w:lang w:val="en-US"/>
        </w:rPr>
        <w:t xml:space="preserve">can </w:t>
      </w:r>
      <w:r>
        <w:rPr>
          <w:lang w:val="en-US"/>
        </w:rPr>
        <w:t xml:space="preserve">be further improved, e.g., by further reducing </w:t>
      </w:r>
      <w:r w:rsidR="00CD017C">
        <w:rPr>
          <w:lang w:val="en-US"/>
        </w:rPr>
        <w:t>the required</w:t>
      </w:r>
      <w:r w:rsidR="00A2303D">
        <w:rPr>
          <w:lang w:val="en-US"/>
        </w:rPr>
        <w:t xml:space="preserve"> power backoff </w:t>
      </w:r>
      <w:r>
        <w:rPr>
          <w:lang w:val="en-US"/>
        </w:rPr>
        <w:t xml:space="preserve">and introducing multi-rank for </w:t>
      </w:r>
      <w:r w:rsidR="004B7B46">
        <w:rPr>
          <w:lang w:val="en-US"/>
        </w:rPr>
        <w:t>DFT-S-OFDM</w:t>
      </w:r>
      <w:r>
        <w:rPr>
          <w:lang w:val="en-US"/>
        </w:rPr>
        <w:t>.</w:t>
      </w:r>
      <w:bookmarkEnd w:id="7"/>
    </w:p>
    <w:p w14:paraId="0FC8FEA8" w14:textId="25BD9E16" w:rsidR="000240F5" w:rsidRDefault="000240F5" w:rsidP="000240F5">
      <w:pPr>
        <w:rPr>
          <w:rFonts w:ascii="Ü∂àJ" w:eastAsia="Times New Roman" w:hAnsi="Ü∂àJ" w:cs="Ü∂àJ"/>
          <w:i/>
          <w:iCs/>
          <w:color w:val="181818"/>
          <w:sz w:val="22"/>
          <w:szCs w:val="22"/>
          <w:lang w:val="en-US" w:eastAsia="en-GB"/>
        </w:rPr>
      </w:pPr>
      <w:r>
        <w:rPr>
          <w:lang w:val="en-US"/>
        </w:rPr>
        <w:lastRenderedPageBreak/>
        <w:t xml:space="preserve">By </w:t>
      </w:r>
      <w:r w:rsidR="00820FCE">
        <w:rPr>
          <w:lang w:val="en-US"/>
        </w:rPr>
        <w:t>supporting</w:t>
      </w:r>
      <w:r>
        <w:rPr>
          <w:lang w:val="en-US"/>
        </w:rPr>
        <w:t xml:space="preserve"> both CP-OFDM and </w:t>
      </w:r>
      <w:r w:rsidR="005A601C">
        <w:rPr>
          <w:lang w:val="en-US"/>
        </w:rPr>
        <w:t>DFT-S-OFDM</w:t>
      </w:r>
      <w:r>
        <w:rPr>
          <w:lang w:val="en-US"/>
        </w:rPr>
        <w:t xml:space="preserve"> in the UL, 5G NR allows dynamic </w:t>
      </w:r>
      <w:r w:rsidRPr="005612B1">
        <w:rPr>
          <w:lang w:val="en-US"/>
        </w:rPr>
        <w:t>switching between the</w:t>
      </w:r>
      <w:r w:rsidR="00881C06">
        <w:rPr>
          <w:lang w:val="en-US"/>
        </w:rPr>
        <w:t>se two waveforms</w:t>
      </w:r>
      <w:r>
        <w:rPr>
          <w:lang w:val="en-US"/>
        </w:rPr>
        <w:t xml:space="preserve"> subject to radio channel conditions in the UL, e.g., </w:t>
      </w:r>
      <w:r w:rsidR="005A601C">
        <w:rPr>
          <w:lang w:val="en-US"/>
        </w:rPr>
        <w:t>DFT-S-OFDM</w:t>
      </w:r>
      <w:r>
        <w:rPr>
          <w:lang w:val="en-US"/>
        </w:rPr>
        <w:t xml:space="preserve"> is utilized for the UEs in poor coverage while CP-OFDM is utilized for the UEs in good coverage. Such a switching is relatively straightforward because </w:t>
      </w:r>
      <w:r w:rsidR="00114E8A">
        <w:rPr>
          <w:lang w:val="en-US"/>
        </w:rPr>
        <w:t xml:space="preserve">the </w:t>
      </w:r>
      <w:r>
        <w:rPr>
          <w:lang w:val="en-US"/>
        </w:rPr>
        <w:t xml:space="preserve">same hardware blocks can be utilized while generating CP-OFDM and </w:t>
      </w:r>
      <w:r w:rsidR="005A601C">
        <w:rPr>
          <w:lang w:val="en-US"/>
        </w:rPr>
        <w:t>DFT-S-OFDM</w:t>
      </w:r>
      <w:r>
        <w:rPr>
          <w:lang w:val="en-US"/>
        </w:rPr>
        <w:t xml:space="preserve"> waveforms at the UE. It is beneficial to retain such functionality in 6GR as well. </w:t>
      </w:r>
    </w:p>
    <w:p w14:paraId="4AC79F9E" w14:textId="76667B92" w:rsidR="00F53F51" w:rsidRDefault="000240F5">
      <w:pPr>
        <w:pStyle w:val="Observation"/>
        <w:rPr>
          <w:lang w:val="en-US"/>
        </w:rPr>
      </w:pPr>
      <w:bookmarkStart w:id="8" w:name="_Toc206180314"/>
      <w:r>
        <w:rPr>
          <w:lang w:val="en-US"/>
        </w:rPr>
        <w:t xml:space="preserve">5G NR </w:t>
      </w:r>
      <w:r w:rsidR="000A4310">
        <w:rPr>
          <w:lang w:val="en-US"/>
        </w:rPr>
        <w:t xml:space="preserve">Release-18 </w:t>
      </w:r>
      <w:r>
        <w:rPr>
          <w:lang w:val="en-US"/>
        </w:rPr>
        <w:t xml:space="preserve">allows dynamic switching between CP-OFDM and </w:t>
      </w:r>
      <w:r w:rsidR="005A601C">
        <w:rPr>
          <w:lang w:val="en-US"/>
        </w:rPr>
        <w:t>DFT-S-OFDM</w:t>
      </w:r>
      <w:r>
        <w:rPr>
          <w:lang w:val="en-US"/>
        </w:rPr>
        <w:t xml:space="preserve"> waveforms in uplink that helps to dynamically adapt the uplink transmissions to changing channel conditions and to leverage the benefits of both waveforms.</w:t>
      </w:r>
      <w:bookmarkEnd w:id="8"/>
      <w:r>
        <w:rPr>
          <w:lang w:val="en-US"/>
        </w:rPr>
        <w:t xml:space="preserve"> </w:t>
      </w:r>
    </w:p>
    <w:p w14:paraId="48FDE713" w14:textId="39934C25" w:rsidR="003B7FA6" w:rsidRPr="00010994" w:rsidRDefault="00472CDD" w:rsidP="005663F3">
      <w:pPr>
        <w:pStyle w:val="Heading3"/>
        <w:rPr>
          <w:lang w:val="en-US"/>
        </w:rPr>
      </w:pPr>
      <w:r w:rsidRPr="00811078">
        <w:rPr>
          <w:lang w:val="en-US"/>
        </w:rPr>
        <w:t>(</w:t>
      </w:r>
      <w:r w:rsidR="003B7FA6" w:rsidRPr="00811078">
        <w:rPr>
          <w:lang w:val="en-US"/>
        </w:rPr>
        <w:t>DL</w:t>
      </w:r>
      <w:r w:rsidRPr="00811078">
        <w:rPr>
          <w:lang w:val="en-US"/>
        </w:rPr>
        <w:t>)</w:t>
      </w:r>
      <w:r w:rsidR="003B7FA6" w:rsidRPr="00811078">
        <w:rPr>
          <w:lang w:val="en-US"/>
        </w:rPr>
        <w:t xml:space="preserve"> complexity</w:t>
      </w:r>
    </w:p>
    <w:p w14:paraId="2E95B7CE" w14:textId="137AA0BE" w:rsidR="008F0269" w:rsidRDefault="00AE08CC">
      <w:pPr>
        <w:rPr>
          <w:lang w:val="en-US"/>
        </w:rPr>
      </w:pPr>
      <w:r>
        <w:rPr>
          <w:lang w:val="en-US"/>
        </w:rPr>
        <w:t xml:space="preserve">A new G concerns </w:t>
      </w:r>
      <w:r w:rsidR="000654D9">
        <w:rPr>
          <w:lang w:val="en-US"/>
        </w:rPr>
        <w:t xml:space="preserve">a wide range of </w:t>
      </w:r>
      <w:r>
        <w:rPr>
          <w:lang w:val="en-US"/>
        </w:rPr>
        <w:t>devices</w:t>
      </w:r>
      <w:r w:rsidR="000654D9">
        <w:rPr>
          <w:lang w:val="en-US"/>
        </w:rPr>
        <w:t xml:space="preserve">, from </w:t>
      </w:r>
      <w:r w:rsidR="00AA5CF0">
        <w:rPr>
          <w:lang w:val="en-US"/>
        </w:rPr>
        <w:t xml:space="preserve">devices supporting massive </w:t>
      </w:r>
      <w:r w:rsidR="000654D9">
        <w:rPr>
          <w:lang w:val="en-US"/>
        </w:rPr>
        <w:t xml:space="preserve">IoT </w:t>
      </w:r>
      <w:r w:rsidR="00AA5CF0">
        <w:rPr>
          <w:lang w:val="en-US"/>
        </w:rPr>
        <w:t>(</w:t>
      </w:r>
      <w:proofErr w:type="spellStart"/>
      <w:r w:rsidR="00AA5CF0">
        <w:rPr>
          <w:lang w:val="en-US"/>
        </w:rPr>
        <w:t>mIoT</w:t>
      </w:r>
      <w:proofErr w:type="spellEnd"/>
      <w:r w:rsidR="00AA5CF0">
        <w:rPr>
          <w:lang w:val="en-US"/>
        </w:rPr>
        <w:t>) use cases</w:t>
      </w:r>
      <w:r w:rsidR="000654D9">
        <w:rPr>
          <w:lang w:val="en-US"/>
        </w:rPr>
        <w:t xml:space="preserve"> to state-of-the-art flagship devices</w:t>
      </w:r>
      <w:r w:rsidR="006517A9">
        <w:rPr>
          <w:lang w:val="en-US"/>
        </w:rPr>
        <w:t xml:space="preserve"> and </w:t>
      </w:r>
      <w:r w:rsidR="00480778">
        <w:rPr>
          <w:lang w:val="en-US"/>
        </w:rPr>
        <w:t>c</w:t>
      </w:r>
      <w:r w:rsidR="00480778" w:rsidRPr="00480778">
        <w:rPr>
          <w:lang w:val="en-US"/>
        </w:rPr>
        <w:t xml:space="preserve">ustomer </w:t>
      </w:r>
      <w:r w:rsidR="00480778">
        <w:rPr>
          <w:lang w:val="en-US"/>
        </w:rPr>
        <w:t>p</w:t>
      </w:r>
      <w:r w:rsidR="00480778" w:rsidRPr="00480778">
        <w:rPr>
          <w:lang w:val="en-US"/>
        </w:rPr>
        <w:t xml:space="preserve">remise </w:t>
      </w:r>
      <w:r w:rsidR="00480778">
        <w:rPr>
          <w:lang w:val="en-US"/>
        </w:rPr>
        <w:t>e</w:t>
      </w:r>
      <w:r w:rsidR="00480778" w:rsidRPr="00480778">
        <w:rPr>
          <w:lang w:val="en-US"/>
        </w:rPr>
        <w:t>quipment</w:t>
      </w:r>
      <w:r w:rsidR="00480778">
        <w:rPr>
          <w:lang w:val="en-US"/>
        </w:rPr>
        <w:t xml:space="preserve"> (</w:t>
      </w:r>
      <w:r w:rsidR="006517A9">
        <w:rPr>
          <w:lang w:val="en-US"/>
        </w:rPr>
        <w:t>CPE</w:t>
      </w:r>
      <w:r w:rsidR="00480778">
        <w:rPr>
          <w:lang w:val="en-US"/>
        </w:rPr>
        <w:t>)</w:t>
      </w:r>
      <w:r w:rsidR="003E132E">
        <w:rPr>
          <w:lang w:val="en-US"/>
        </w:rPr>
        <w:t xml:space="preserve"> devices</w:t>
      </w:r>
      <w:r w:rsidR="0070680B">
        <w:rPr>
          <w:lang w:val="en-US"/>
        </w:rPr>
        <w:t xml:space="preserve"> of fixed wireless access (FWA)</w:t>
      </w:r>
      <w:r w:rsidR="000654D9">
        <w:rPr>
          <w:lang w:val="en-US"/>
        </w:rPr>
        <w:t>. OFDM allows for low complexity FFT-based demodulation, with easily scalable transmission performance</w:t>
      </w:r>
      <w:r w:rsidR="006E4256">
        <w:rPr>
          <w:lang w:val="en-US"/>
        </w:rPr>
        <w:t>.</w:t>
      </w:r>
      <w:r w:rsidR="008F0269">
        <w:rPr>
          <w:lang w:val="en-US"/>
        </w:rPr>
        <w:t xml:space="preserve"> One reason for that is the simple and straightforward </w:t>
      </w:r>
      <w:r w:rsidR="006B65DA">
        <w:rPr>
          <w:lang w:val="en-US"/>
        </w:rPr>
        <w:t xml:space="preserve">channel </w:t>
      </w:r>
      <w:r w:rsidR="00B62DAD">
        <w:rPr>
          <w:lang w:val="en-US"/>
        </w:rPr>
        <w:t>estimation</w:t>
      </w:r>
      <w:r w:rsidR="008F0269">
        <w:rPr>
          <w:lang w:val="en-US"/>
        </w:rPr>
        <w:t>, allowing for simple algorithms with a limited overhead in terms of pilot resource elements. The CP allows for equally simple management of path delay and timing. OFDM is also relatively robust to delay and Doppler spreads where scalable numerologies provide some additional performance flexibility.</w:t>
      </w:r>
      <w:r w:rsidR="00EC0E27">
        <w:rPr>
          <w:lang w:val="en-US"/>
        </w:rPr>
        <w:t xml:space="preserve"> Typically, complexity matters the most on the lowest processing steps of the stack and the waveform and modulation technique is </w:t>
      </w:r>
      <w:r w:rsidR="00AE1732">
        <w:rPr>
          <w:lang w:val="en-US"/>
        </w:rPr>
        <w:t>at the very bottom</w:t>
      </w:r>
      <w:r w:rsidR="00EC0E27">
        <w:rPr>
          <w:lang w:val="en-US"/>
        </w:rPr>
        <w:t>.</w:t>
      </w:r>
    </w:p>
    <w:p w14:paraId="55DE33EC" w14:textId="1C1AED1B" w:rsidR="00AE08CC" w:rsidRDefault="00391CE7">
      <w:pPr>
        <w:rPr>
          <w:lang w:val="en-US"/>
        </w:rPr>
      </w:pPr>
      <w:r>
        <w:rPr>
          <w:lang w:val="en-US"/>
        </w:rPr>
        <w:t xml:space="preserve">OFDM allows for </w:t>
      </w:r>
      <w:r w:rsidR="006E4256">
        <w:rPr>
          <w:lang w:val="en-US"/>
        </w:rPr>
        <w:t xml:space="preserve">demodulation </w:t>
      </w:r>
      <w:r w:rsidR="00463162">
        <w:rPr>
          <w:lang w:val="en-US"/>
        </w:rPr>
        <w:t xml:space="preserve">and decoding may be </w:t>
      </w:r>
      <w:r w:rsidR="006E4256">
        <w:rPr>
          <w:lang w:val="en-US"/>
        </w:rPr>
        <w:t>performed symbol-by-symbol, reducing the buffering needs on the lowest baseband level, where it matters the most. Altogether, OFDM allows for implementations with both limited</w:t>
      </w:r>
      <w:r w:rsidR="000654D9">
        <w:rPr>
          <w:lang w:val="en-US"/>
        </w:rPr>
        <w:t xml:space="preserve"> hardware costs and </w:t>
      </w:r>
      <w:r w:rsidR="006E4256">
        <w:rPr>
          <w:lang w:val="en-US"/>
        </w:rPr>
        <w:t xml:space="preserve">limited </w:t>
      </w:r>
      <w:r w:rsidR="000654D9">
        <w:rPr>
          <w:lang w:val="en-US"/>
        </w:rPr>
        <w:t>power consumption.</w:t>
      </w:r>
      <w:r w:rsidR="006E4256">
        <w:rPr>
          <w:lang w:val="en-US"/>
        </w:rPr>
        <w:t xml:space="preserve"> </w:t>
      </w:r>
      <w:proofErr w:type="gramStart"/>
      <w:r w:rsidR="006E4256">
        <w:rPr>
          <w:lang w:val="en-US"/>
        </w:rPr>
        <w:t>In order to</w:t>
      </w:r>
      <w:proofErr w:type="gramEnd"/>
      <w:r w:rsidR="006E4256">
        <w:rPr>
          <w:lang w:val="en-US"/>
        </w:rPr>
        <w:t xml:space="preserve"> acknowledge</w:t>
      </w:r>
      <w:r w:rsidR="00F36224">
        <w:rPr>
          <w:lang w:val="en-US"/>
        </w:rPr>
        <w:t xml:space="preserve"> and maintain</w:t>
      </w:r>
      <w:r w:rsidR="006E4256">
        <w:rPr>
          <w:lang w:val="en-US"/>
        </w:rPr>
        <w:t xml:space="preserve"> the </w:t>
      </w:r>
      <w:proofErr w:type="spellStart"/>
      <w:r w:rsidR="00AA5CF0">
        <w:rPr>
          <w:lang w:val="en-US"/>
        </w:rPr>
        <w:t>m</w:t>
      </w:r>
      <w:r w:rsidR="006E4256">
        <w:rPr>
          <w:lang w:val="en-US"/>
        </w:rPr>
        <w:t>IoT</w:t>
      </w:r>
      <w:proofErr w:type="spellEnd"/>
      <w:r w:rsidR="006E4256">
        <w:rPr>
          <w:lang w:val="en-US"/>
        </w:rPr>
        <w:t xml:space="preserve"> segment </w:t>
      </w:r>
      <w:r w:rsidR="00F36224">
        <w:rPr>
          <w:lang w:val="en-US"/>
        </w:rPr>
        <w:t>in</w:t>
      </w:r>
      <w:r w:rsidR="006E4256">
        <w:rPr>
          <w:lang w:val="en-US"/>
        </w:rPr>
        <w:t xml:space="preserve"> the cellular ecosystem, it is vital that 6G continues to </w:t>
      </w:r>
      <w:r w:rsidR="00D21B3A">
        <w:rPr>
          <w:lang w:val="en-US"/>
        </w:rPr>
        <w:t>support and further evolve</w:t>
      </w:r>
      <w:r w:rsidR="006E4256">
        <w:rPr>
          <w:lang w:val="en-US"/>
        </w:rPr>
        <w:t xml:space="preserve"> low-complexity devices.</w:t>
      </w:r>
    </w:p>
    <w:p w14:paraId="45C9BE90" w14:textId="4EF783D6" w:rsidR="00326514" w:rsidRPr="00010994" w:rsidRDefault="008E122C">
      <w:pPr>
        <w:rPr>
          <w:lang w:val="en-US"/>
        </w:rPr>
      </w:pPr>
      <w:r>
        <w:rPr>
          <w:lang w:val="en-US"/>
        </w:rPr>
        <w:t xml:space="preserve">Another important </w:t>
      </w:r>
      <w:r w:rsidR="00F36224">
        <w:rPr>
          <w:lang w:val="en-US"/>
        </w:rPr>
        <w:t xml:space="preserve">sub-segment in the cellular </w:t>
      </w:r>
      <w:r w:rsidR="00F36224" w:rsidRPr="003F7DA9">
        <w:rPr>
          <w:lang w:val="en-US"/>
        </w:rPr>
        <w:t>ecosystem is the fast-</w:t>
      </w:r>
      <w:r w:rsidR="00F36224" w:rsidRPr="00811078">
        <w:rPr>
          <w:lang w:val="en-US"/>
        </w:rPr>
        <w:t>growing</w:t>
      </w:r>
      <w:r w:rsidR="00114DA0" w:rsidRPr="003F7DA9">
        <w:rPr>
          <w:lang w:val="en-US"/>
        </w:rPr>
        <w:t xml:space="preserve"> </w:t>
      </w:r>
      <w:r w:rsidR="00F36224" w:rsidRPr="003F7DA9">
        <w:rPr>
          <w:lang w:val="en-US"/>
        </w:rPr>
        <w:t>FWA, which</w:t>
      </w:r>
      <w:r w:rsidR="00F36224">
        <w:rPr>
          <w:lang w:val="en-US"/>
        </w:rPr>
        <w:t xml:space="preserve"> leverage</w:t>
      </w:r>
      <w:r w:rsidR="00CF2ADB">
        <w:rPr>
          <w:lang w:val="en-US"/>
        </w:rPr>
        <w:t>s</w:t>
      </w:r>
      <w:r w:rsidR="00F36224">
        <w:rPr>
          <w:lang w:val="en-US"/>
        </w:rPr>
        <w:t xml:space="preserve"> the cellular network for stationary backhauling to a (W)LAN. FWA</w:t>
      </w:r>
      <w:r w:rsidR="00CF2ADB">
        <w:rPr>
          <w:lang w:val="en-US"/>
        </w:rPr>
        <w:t xml:space="preserve">, with its direct competition with wired connectivity, has quickly </w:t>
      </w:r>
      <w:r w:rsidR="000D4B38">
        <w:rPr>
          <w:lang w:val="en-US"/>
        </w:rPr>
        <w:t>emerged as</w:t>
      </w:r>
      <w:r w:rsidR="00CF2ADB">
        <w:rPr>
          <w:lang w:val="en-US"/>
        </w:rPr>
        <w:t xml:space="preserve"> the dimensioning segment in cellular networks</w:t>
      </w:r>
      <w:r w:rsidR="007B1A6F">
        <w:rPr>
          <w:lang w:val="en-US"/>
        </w:rPr>
        <w:t xml:space="preserve"> regarding DL throughput</w:t>
      </w:r>
      <w:r w:rsidR="00257335">
        <w:rPr>
          <w:lang w:val="en-US"/>
        </w:rPr>
        <w:t xml:space="preserve"> due to </w:t>
      </w:r>
      <w:r w:rsidR="00272912">
        <w:rPr>
          <w:lang w:val="en-US"/>
        </w:rPr>
        <w:t>quicker</w:t>
      </w:r>
      <w:r w:rsidR="00257335">
        <w:rPr>
          <w:lang w:val="en-US"/>
        </w:rPr>
        <w:t xml:space="preserve"> installation</w:t>
      </w:r>
      <w:r w:rsidR="007B1A6F">
        <w:rPr>
          <w:lang w:val="en-US"/>
        </w:rPr>
        <w:t xml:space="preserve">. This is made </w:t>
      </w:r>
      <w:r w:rsidR="000E54AE">
        <w:rPr>
          <w:lang w:val="en-US"/>
        </w:rPr>
        <w:t xml:space="preserve">possible due to the </w:t>
      </w:r>
      <w:r w:rsidR="00CF2ADB">
        <w:rPr>
          <w:lang w:val="en-US"/>
        </w:rPr>
        <w:t>stationary</w:t>
      </w:r>
      <w:r w:rsidR="007B1A6F">
        <w:rPr>
          <w:lang w:val="en-US"/>
        </w:rPr>
        <w:t xml:space="preserve"> nature of FWA</w:t>
      </w:r>
      <w:r w:rsidR="00CF2ADB">
        <w:rPr>
          <w:lang w:val="en-US"/>
        </w:rPr>
        <w:t xml:space="preserve"> </w:t>
      </w:r>
      <w:r w:rsidR="000E54AE">
        <w:rPr>
          <w:lang w:val="en-US"/>
        </w:rPr>
        <w:t xml:space="preserve">that </w:t>
      </w:r>
      <w:r w:rsidR="00CF2ADB">
        <w:rPr>
          <w:lang w:val="en-US"/>
        </w:rPr>
        <w:t xml:space="preserve">allows for </w:t>
      </w:r>
      <w:r w:rsidR="000E54AE">
        <w:rPr>
          <w:lang w:val="en-US"/>
        </w:rPr>
        <w:t xml:space="preserve">optimized deployments, </w:t>
      </w:r>
      <w:r w:rsidR="00CF2ADB">
        <w:rPr>
          <w:lang w:val="en-US"/>
        </w:rPr>
        <w:t xml:space="preserve">better antennas, </w:t>
      </w:r>
      <w:r w:rsidR="007B1A6F">
        <w:rPr>
          <w:lang w:val="en-US"/>
        </w:rPr>
        <w:t xml:space="preserve">larger bandwidths, </w:t>
      </w:r>
      <w:r w:rsidR="00CF2ADB">
        <w:rPr>
          <w:lang w:val="en-US"/>
        </w:rPr>
        <w:t xml:space="preserve">higher transmit powers and </w:t>
      </w:r>
      <w:r w:rsidR="004B7B46">
        <w:rPr>
          <w:lang w:val="en-US"/>
        </w:rPr>
        <w:t>more precise</w:t>
      </w:r>
      <w:r w:rsidR="00CF2ADB">
        <w:rPr>
          <w:lang w:val="en-US"/>
        </w:rPr>
        <w:t xml:space="preserve"> channel estimation.</w:t>
      </w:r>
    </w:p>
    <w:p w14:paraId="603AEE09" w14:textId="08897732" w:rsidR="009C71F5" w:rsidRDefault="009C71F5" w:rsidP="00010994">
      <w:pPr>
        <w:pStyle w:val="Observation"/>
        <w:rPr>
          <w:lang w:val="en-US"/>
        </w:rPr>
      </w:pPr>
      <w:bookmarkStart w:id="9" w:name="_Toc206180315"/>
      <w:r w:rsidRPr="00010994">
        <w:rPr>
          <w:lang w:val="en-US"/>
        </w:rPr>
        <w:t>OFDM allows robust and low complexity receivers</w:t>
      </w:r>
      <w:r w:rsidR="00AE1732">
        <w:rPr>
          <w:lang w:val="en-US"/>
        </w:rPr>
        <w:t xml:space="preserve"> using efficient channel estimation</w:t>
      </w:r>
      <w:r w:rsidRPr="00010994">
        <w:rPr>
          <w:lang w:val="en-US"/>
        </w:rPr>
        <w:t xml:space="preserve">, allowing for </w:t>
      </w:r>
      <w:r w:rsidR="00AE1732">
        <w:rPr>
          <w:lang w:val="en-US"/>
        </w:rPr>
        <w:t xml:space="preserve">a wide range of </w:t>
      </w:r>
      <w:r w:rsidRPr="00010994">
        <w:rPr>
          <w:lang w:val="en-US"/>
        </w:rPr>
        <w:t>device</w:t>
      </w:r>
      <w:r w:rsidR="00AB5AD6">
        <w:rPr>
          <w:lang w:val="en-US"/>
        </w:rPr>
        <w:t xml:space="preserve"> performance</w:t>
      </w:r>
      <w:r w:rsidRPr="00010994">
        <w:rPr>
          <w:lang w:val="en-US"/>
        </w:rPr>
        <w:t xml:space="preserve"> using the same waveform and modulation technique.</w:t>
      </w:r>
      <w:bookmarkEnd w:id="9"/>
    </w:p>
    <w:p w14:paraId="4446C92D" w14:textId="0933D7C9" w:rsidR="00A6660B" w:rsidRDefault="00A6660B" w:rsidP="00A6660B">
      <w:pPr>
        <w:rPr>
          <w:lang w:val="en-US"/>
        </w:rPr>
      </w:pPr>
      <w:r w:rsidRPr="00A6660B">
        <w:rPr>
          <w:lang w:val="en-US"/>
        </w:rPr>
        <w:t>A</w:t>
      </w:r>
      <w:r w:rsidR="008E122C">
        <w:rPr>
          <w:lang w:val="en-US"/>
        </w:rPr>
        <w:t xml:space="preserve"> furt</w:t>
      </w:r>
      <w:r w:rsidR="00271462">
        <w:rPr>
          <w:lang w:val="en-US"/>
        </w:rPr>
        <w:t>h</w:t>
      </w:r>
      <w:r w:rsidR="008E122C">
        <w:rPr>
          <w:lang w:val="en-US"/>
        </w:rPr>
        <w:t>er</w:t>
      </w:r>
      <w:r w:rsidRPr="00A6660B">
        <w:rPr>
          <w:lang w:val="en-US"/>
        </w:rPr>
        <w:t xml:space="preserve"> benefit with OFDM’s time-frequency grid in the DL </w:t>
      </w:r>
      <w:r>
        <w:rPr>
          <w:lang w:val="en-US"/>
        </w:rPr>
        <w:t xml:space="preserve">relates to initial access and cell search. UE synchronization is one of the most computationally intensive tasks the UE undertakes in a network. OFDM’s </w:t>
      </w:r>
      <w:r w:rsidR="00271462">
        <w:rPr>
          <w:lang w:val="en-US"/>
        </w:rPr>
        <w:t xml:space="preserve">mapping in the </w:t>
      </w:r>
      <w:r>
        <w:rPr>
          <w:lang w:val="en-US"/>
        </w:rPr>
        <w:t>time</w:t>
      </w:r>
      <w:r w:rsidR="00271462">
        <w:rPr>
          <w:lang w:val="en-US"/>
        </w:rPr>
        <w:t>-</w:t>
      </w:r>
      <w:r>
        <w:rPr>
          <w:lang w:val="en-US"/>
        </w:rPr>
        <w:t xml:space="preserve">frequency </w:t>
      </w:r>
      <w:r w:rsidR="00271462">
        <w:rPr>
          <w:lang w:val="en-US"/>
        </w:rPr>
        <w:t>domain</w:t>
      </w:r>
      <w:r>
        <w:rPr>
          <w:lang w:val="en-US"/>
        </w:rPr>
        <w:t xml:space="preserve"> and thereby </w:t>
      </w:r>
      <w:r w:rsidR="00271462">
        <w:rPr>
          <w:lang w:val="en-US"/>
        </w:rPr>
        <w:t>straightforward</w:t>
      </w:r>
      <w:r>
        <w:rPr>
          <w:lang w:val="en-US"/>
        </w:rPr>
        <w:t xml:space="preserve"> </w:t>
      </w:r>
      <w:r w:rsidRPr="00A6660B">
        <w:rPr>
          <w:lang w:val="en-US"/>
        </w:rPr>
        <w:t xml:space="preserve">relation to the frequency </w:t>
      </w:r>
      <w:r>
        <w:rPr>
          <w:lang w:val="en-US"/>
        </w:rPr>
        <w:t>raster upon which SSBs reside</w:t>
      </w:r>
      <w:r w:rsidR="00271462">
        <w:rPr>
          <w:lang w:val="en-US"/>
        </w:rPr>
        <w:t xml:space="preserve"> significantly simplifies</w:t>
      </w:r>
      <w:r>
        <w:rPr>
          <w:lang w:val="en-US"/>
        </w:rPr>
        <w:t xml:space="preserve"> the initial access procedure. The UE does not need to have any prior knowledge about the cell, not even the carrier bandwidth, </w:t>
      </w:r>
      <w:proofErr w:type="gramStart"/>
      <w:r>
        <w:rPr>
          <w:lang w:val="en-US"/>
        </w:rPr>
        <w:t>in order to</w:t>
      </w:r>
      <w:proofErr w:type="gramEnd"/>
      <w:r>
        <w:rPr>
          <w:lang w:val="en-US"/>
        </w:rPr>
        <w:t xml:space="preserve"> successfully synchronize to it. Adding additional dimensions over which the UE needs to hypothesize should be avoided</w:t>
      </w:r>
      <w:r w:rsidR="001E0FCD">
        <w:rPr>
          <w:lang w:val="en-US"/>
        </w:rPr>
        <w:t xml:space="preserve">. Moreover, changing such a fundamental procedure as the UE’s network synchronization will force RAN1 to spend many resources on specifying an alternative to 5G NR’s functionality. </w:t>
      </w:r>
    </w:p>
    <w:p w14:paraId="389A74C0" w14:textId="166091B1" w:rsidR="00B1768C" w:rsidRPr="00384A31" w:rsidRDefault="001E0FCD" w:rsidP="00CD017C">
      <w:pPr>
        <w:pStyle w:val="Observation"/>
        <w:rPr>
          <w:lang w:val="en-US"/>
        </w:rPr>
      </w:pPr>
      <w:bookmarkStart w:id="10" w:name="_Toc206180316"/>
      <w:r>
        <w:rPr>
          <w:lang w:val="en-US"/>
        </w:rPr>
        <w:t xml:space="preserve">OFDM allows for </w:t>
      </w:r>
      <w:r w:rsidR="00271462">
        <w:rPr>
          <w:lang w:val="en-US"/>
        </w:rPr>
        <w:t xml:space="preserve">proven and </w:t>
      </w:r>
      <w:r>
        <w:rPr>
          <w:lang w:val="en-US"/>
        </w:rPr>
        <w:t>efficient initial access and cell search.</w:t>
      </w:r>
      <w:bookmarkEnd w:id="10"/>
    </w:p>
    <w:p w14:paraId="54A74755" w14:textId="11C1FD42" w:rsidR="009613DF" w:rsidRPr="00010994" w:rsidRDefault="009613DF" w:rsidP="005663F3">
      <w:pPr>
        <w:pStyle w:val="Heading3"/>
        <w:rPr>
          <w:lang w:val="en-US"/>
        </w:rPr>
      </w:pPr>
      <w:r w:rsidRPr="00010994">
        <w:rPr>
          <w:lang w:val="en-US"/>
        </w:rPr>
        <w:lastRenderedPageBreak/>
        <w:t>MIMO</w:t>
      </w:r>
    </w:p>
    <w:p w14:paraId="39829EB4" w14:textId="1647CF1D" w:rsidR="00CB697E" w:rsidRPr="00417397" w:rsidRDefault="0026339E" w:rsidP="00417397">
      <w:pPr>
        <w:rPr>
          <w:lang w:val="en-US"/>
        </w:rPr>
      </w:pPr>
      <w:r w:rsidRPr="0026339E">
        <w:rPr>
          <w:lang w:val="en-US"/>
        </w:rPr>
        <w:t>OFDM is</w:t>
      </w:r>
      <w:r>
        <w:rPr>
          <w:lang w:val="en-US"/>
        </w:rPr>
        <w:t xml:space="preserve"> </w:t>
      </w:r>
      <w:r w:rsidRPr="0026339E">
        <w:rPr>
          <w:lang w:val="en-US"/>
        </w:rPr>
        <w:t xml:space="preserve">well-suited for efficient MIMO support because it transforms frequency-selective channels into multiple flat-fading subcarriers, allowing simpler and more effective application of MIMO techniques such as spatial multiplexing and beamforming. </w:t>
      </w:r>
      <w:r w:rsidR="009A55D0">
        <w:rPr>
          <w:lang w:val="en-US"/>
        </w:rPr>
        <w:t xml:space="preserve">In contrast, the deployment of MIMO in 3G, which relied on CDMA, was never successful, mainly due to complex receivers that were still unable to remove the interference between layers. </w:t>
      </w:r>
      <w:r w:rsidR="007774AB">
        <w:rPr>
          <w:lang w:val="en-US"/>
        </w:rPr>
        <w:t xml:space="preserve">For instance, </w:t>
      </w:r>
      <w:r w:rsidR="00B076ED">
        <w:rPr>
          <w:lang w:val="en-US"/>
        </w:rPr>
        <w:t xml:space="preserve">due to frequency domain processing, </w:t>
      </w:r>
      <w:r w:rsidR="007774AB">
        <w:rPr>
          <w:lang w:val="en-US"/>
        </w:rPr>
        <w:t xml:space="preserve">maximum likelihood and maximum a posteriori (MAP) </w:t>
      </w:r>
      <w:r w:rsidR="0036458E">
        <w:rPr>
          <w:lang w:val="en-US"/>
        </w:rPr>
        <w:t xml:space="preserve">receivers can be efficiently implemented with MIMO-OFDM systems. </w:t>
      </w:r>
      <w:r w:rsidRPr="0026339E">
        <w:rPr>
          <w:lang w:val="en-US"/>
        </w:rPr>
        <w:t>Th</w:t>
      </w:r>
      <w:r w:rsidR="009A55D0">
        <w:rPr>
          <w:lang w:val="en-US"/>
        </w:rPr>
        <w:t>e</w:t>
      </w:r>
      <w:r w:rsidRPr="0026339E">
        <w:rPr>
          <w:lang w:val="en-US"/>
        </w:rPr>
        <w:t xml:space="preserve"> per-subcarrier flatness </w:t>
      </w:r>
      <w:r w:rsidR="009A55D0">
        <w:rPr>
          <w:lang w:val="en-US"/>
        </w:rPr>
        <w:t xml:space="preserve">with OFDM </w:t>
      </w:r>
      <w:r w:rsidRPr="0026339E">
        <w:rPr>
          <w:lang w:val="en-US"/>
        </w:rPr>
        <w:t xml:space="preserve">enables accurate channel estimation, which </w:t>
      </w:r>
      <w:r w:rsidR="009A55D0">
        <w:rPr>
          <w:lang w:val="en-US"/>
        </w:rPr>
        <w:t xml:space="preserve">is </w:t>
      </w:r>
      <w:r w:rsidRPr="0026339E">
        <w:rPr>
          <w:lang w:val="en-US"/>
        </w:rPr>
        <w:t xml:space="preserve">essential for exploiting the spatial diversity and multiplexing gains of MIMO. Additionally, </w:t>
      </w:r>
      <w:r w:rsidR="00DE3E49" w:rsidRPr="00DE3E49">
        <w:rPr>
          <w:lang w:val="en-US"/>
        </w:rPr>
        <w:t>OFDM enables flexible</w:t>
      </w:r>
      <w:r w:rsidRPr="0026339E">
        <w:rPr>
          <w:lang w:val="en-US"/>
        </w:rPr>
        <w:t xml:space="preserve"> resource allocation across time and frequency</w:t>
      </w:r>
      <w:r w:rsidR="00DE3E49" w:rsidRPr="00DE3E49">
        <w:rPr>
          <w:lang w:val="en-US"/>
        </w:rPr>
        <w:t>, e.g., different modulation and precoding</w:t>
      </w:r>
      <w:r w:rsidR="00827571">
        <w:rPr>
          <w:lang w:val="en-US"/>
        </w:rPr>
        <w:t xml:space="preserve"> are applied</w:t>
      </w:r>
      <w:r w:rsidR="00DE3E49" w:rsidRPr="00DE3E49">
        <w:rPr>
          <w:lang w:val="en-US"/>
        </w:rPr>
        <w:t xml:space="preserve"> across different resource blocks based on channel conditions</w:t>
      </w:r>
      <w:r w:rsidRPr="0026339E">
        <w:rPr>
          <w:lang w:val="en-US"/>
        </w:rPr>
        <w:t>.</w:t>
      </w:r>
      <w:r w:rsidR="00A7235B">
        <w:rPr>
          <w:lang w:val="en-US"/>
        </w:rPr>
        <w:t xml:space="preserve"> If needed, it is possible to steer beams on a RE level, changing beams </w:t>
      </w:r>
      <w:proofErr w:type="gramStart"/>
      <w:r w:rsidR="00A7235B">
        <w:rPr>
          <w:lang w:val="en-US"/>
        </w:rPr>
        <w:t>on</w:t>
      </w:r>
      <w:proofErr w:type="gramEnd"/>
      <w:r w:rsidR="00A7235B">
        <w:rPr>
          <w:lang w:val="en-US"/>
        </w:rPr>
        <w:t xml:space="preserve"> a subcarrier (but more likely RB) and symbol level.</w:t>
      </w:r>
      <w:r w:rsidR="008467E2">
        <w:rPr>
          <w:lang w:val="en-US"/>
        </w:rPr>
        <w:t xml:space="preserve"> </w:t>
      </w:r>
      <w:r w:rsidR="00C56516">
        <w:rPr>
          <w:lang w:val="en-US"/>
        </w:rPr>
        <w:t xml:space="preserve">Moreover, OFDM scales efficiently </w:t>
      </w:r>
      <w:r w:rsidR="001A79E0">
        <w:rPr>
          <w:lang w:val="en-US"/>
        </w:rPr>
        <w:t xml:space="preserve">in massive MIMO systems, as baseband processing </w:t>
      </w:r>
      <w:r w:rsidR="001A79E0">
        <w:rPr>
          <w:lang w:val="en-US"/>
        </w:rPr>
        <w:t>computation</w:t>
      </w:r>
      <w:r w:rsidR="00BC079C">
        <w:rPr>
          <w:lang w:val="en-US"/>
        </w:rPr>
        <w:t>s</w:t>
      </w:r>
      <w:r w:rsidR="001A79E0">
        <w:rPr>
          <w:lang w:val="en-US"/>
        </w:rPr>
        <w:t xml:space="preserve"> are </w:t>
      </w:r>
      <w:r w:rsidR="00702D19">
        <w:rPr>
          <w:lang w:val="en-US"/>
        </w:rPr>
        <w:t xml:space="preserve">parallelized </w:t>
      </w:r>
      <w:r w:rsidR="00702D19">
        <w:rPr>
          <w:lang w:val="en-US"/>
        </w:rPr>
        <w:t>across subcarriers</w:t>
      </w:r>
      <w:r w:rsidR="00702D19">
        <w:rPr>
          <w:lang w:val="en-US"/>
        </w:rPr>
        <w:t xml:space="preserve">. </w:t>
      </w:r>
    </w:p>
    <w:p w14:paraId="55465378" w14:textId="6DF47AAE" w:rsidR="0052450F" w:rsidRPr="00CD017C" w:rsidRDefault="009613DF" w:rsidP="002E29F3">
      <w:pPr>
        <w:pStyle w:val="Observation"/>
      </w:pPr>
      <w:bookmarkStart w:id="11" w:name="_Toc206180317"/>
      <w:r w:rsidRPr="00CD017C">
        <w:rPr>
          <w:lang w:val="en-US"/>
        </w:rPr>
        <w:t xml:space="preserve">T/F resource partitioning </w:t>
      </w:r>
      <w:r w:rsidRPr="00D02433">
        <w:rPr>
          <w:lang w:val="en-US"/>
        </w:rPr>
        <w:t>allow</w:t>
      </w:r>
      <w:r w:rsidR="00031560" w:rsidRPr="00D02433">
        <w:rPr>
          <w:lang w:val="en-US"/>
        </w:rPr>
        <w:t>s</w:t>
      </w:r>
      <w:r w:rsidRPr="00CD017C">
        <w:rPr>
          <w:lang w:val="en-US"/>
        </w:rPr>
        <w:t xml:space="preserve"> for straightforward MIMO</w:t>
      </w:r>
      <w:r w:rsidR="001F13AB" w:rsidRPr="00CD017C">
        <w:rPr>
          <w:lang w:val="en-US"/>
        </w:rPr>
        <w:t xml:space="preserve"> </w:t>
      </w:r>
      <w:r w:rsidR="00EC0E27" w:rsidRPr="00CD017C">
        <w:rPr>
          <w:lang w:val="en-US"/>
        </w:rPr>
        <w:t xml:space="preserve">operation </w:t>
      </w:r>
      <w:r w:rsidR="001F13AB" w:rsidRPr="00CD017C">
        <w:rPr>
          <w:lang w:val="en-US"/>
        </w:rPr>
        <w:t>while maintaining simple receiver structures</w:t>
      </w:r>
      <w:r w:rsidRPr="00D02433">
        <w:rPr>
          <w:lang w:val="en-US"/>
        </w:rPr>
        <w:t>.</w:t>
      </w:r>
      <w:bookmarkStart w:id="12" w:name="_Toc206176710"/>
      <w:bookmarkStart w:id="13" w:name="_Toc206176712"/>
      <w:bookmarkStart w:id="14" w:name="_Toc206176713"/>
      <w:bookmarkStart w:id="15" w:name="_Toc206176714"/>
      <w:bookmarkStart w:id="16" w:name="_Toc206176715"/>
      <w:bookmarkEnd w:id="12"/>
      <w:bookmarkEnd w:id="13"/>
      <w:bookmarkEnd w:id="14"/>
      <w:bookmarkEnd w:id="15"/>
      <w:bookmarkEnd w:id="16"/>
      <w:bookmarkEnd w:id="11"/>
    </w:p>
    <w:p w14:paraId="3AAD41E6" w14:textId="6AF1B961" w:rsidR="00945042" w:rsidRPr="00CD017C" w:rsidRDefault="00A448A3" w:rsidP="005663F3">
      <w:pPr>
        <w:pStyle w:val="Heading3"/>
        <w:rPr>
          <w:lang w:val="en-US"/>
        </w:rPr>
      </w:pPr>
      <w:r w:rsidRPr="00CD017C">
        <w:rPr>
          <w:lang w:val="en-US"/>
        </w:rPr>
        <w:lastRenderedPageBreak/>
        <w:t xml:space="preserve">Scheduling and </w:t>
      </w:r>
      <w:r w:rsidR="002E29F3" w:rsidRPr="00CD017C">
        <w:rPr>
          <w:lang w:val="en-US"/>
        </w:rPr>
        <w:t xml:space="preserve">intra-cell </w:t>
      </w:r>
      <w:r w:rsidRPr="00CD017C">
        <w:rPr>
          <w:lang w:val="en-US"/>
        </w:rPr>
        <w:t>i</w:t>
      </w:r>
      <w:r w:rsidR="00945042" w:rsidRPr="00CD017C">
        <w:rPr>
          <w:lang w:val="en-US"/>
        </w:rPr>
        <w:t>nterference</w:t>
      </w:r>
    </w:p>
    <w:p w14:paraId="0C5E43B4" w14:textId="5A31023A" w:rsidR="008A431E" w:rsidRPr="00A448A3" w:rsidRDefault="00A448A3" w:rsidP="00CD017C">
      <w:pPr>
        <w:rPr>
          <w:lang w:val="en-US"/>
        </w:rPr>
      </w:pPr>
      <w:r w:rsidRPr="00E17E5F">
        <w:rPr>
          <w:lang w:val="en-US"/>
        </w:rPr>
        <w:t xml:space="preserve">Today’s traffic is mostly bursty in nature where transmissions are limited in size but instead appear </w:t>
      </w:r>
      <w:r w:rsidRPr="00A448A3">
        <w:rPr>
          <w:lang w:val="en-US"/>
        </w:rPr>
        <w:t xml:space="preserve">more frequently and asynchronous manner. Moreover, </w:t>
      </w:r>
      <w:proofErr w:type="gramStart"/>
      <w:r w:rsidR="00A7235B">
        <w:rPr>
          <w:lang w:val="en-US"/>
        </w:rPr>
        <w:t>present</w:t>
      </w:r>
      <w:proofErr w:type="gramEnd"/>
      <w:r w:rsidR="00A7235B">
        <w:rPr>
          <w:lang w:val="en-US"/>
        </w:rPr>
        <w:t xml:space="preserve"> and future </w:t>
      </w:r>
      <w:r w:rsidRPr="00A448A3">
        <w:rPr>
          <w:lang w:val="en-US"/>
        </w:rPr>
        <w:t xml:space="preserve">traffic </w:t>
      </w:r>
      <w:r w:rsidR="00A7235B">
        <w:rPr>
          <w:lang w:val="en-US"/>
        </w:rPr>
        <w:t xml:space="preserve">will leverage different service levels with respect to latency needs. </w:t>
      </w:r>
      <w:r w:rsidRPr="00A448A3">
        <w:rPr>
          <w:lang w:val="en-US"/>
        </w:rPr>
        <w:t xml:space="preserve">It is highly advantageous to allow for short </w:t>
      </w:r>
      <w:r w:rsidR="00A7235B">
        <w:rPr>
          <w:lang w:val="en-US"/>
        </w:rPr>
        <w:t xml:space="preserve">and varying </w:t>
      </w:r>
      <w:r w:rsidRPr="00A448A3">
        <w:rPr>
          <w:lang w:val="en-US"/>
        </w:rPr>
        <w:t>scheduling horizon</w:t>
      </w:r>
      <w:r w:rsidR="00A7235B">
        <w:rPr>
          <w:lang w:val="en-US"/>
        </w:rPr>
        <w:t>s</w:t>
      </w:r>
      <w:r w:rsidRPr="00A448A3">
        <w:rPr>
          <w:lang w:val="en-US"/>
        </w:rPr>
        <w:t xml:space="preserve"> </w:t>
      </w:r>
      <w:r w:rsidR="00A7235B">
        <w:rPr>
          <w:lang w:val="en-US"/>
        </w:rPr>
        <w:t>to allow</w:t>
      </w:r>
      <w:r w:rsidRPr="00A448A3">
        <w:rPr>
          <w:lang w:val="en-US"/>
        </w:rPr>
        <w:t xml:space="preserve"> </w:t>
      </w:r>
      <w:r w:rsidR="00A7235B">
        <w:rPr>
          <w:lang w:val="en-US"/>
        </w:rPr>
        <w:t xml:space="preserve">different </w:t>
      </w:r>
      <w:r w:rsidRPr="00A448A3">
        <w:rPr>
          <w:lang w:val="en-US"/>
        </w:rPr>
        <w:t>traffic patterns</w:t>
      </w:r>
      <w:r w:rsidR="00A7235B">
        <w:rPr>
          <w:lang w:val="en-US"/>
        </w:rPr>
        <w:t xml:space="preserve"> to coexist</w:t>
      </w:r>
      <w:r w:rsidRPr="00A448A3">
        <w:rPr>
          <w:lang w:val="en-US"/>
        </w:rPr>
        <w:t xml:space="preserve">. Allowing scheduling to be responsive to changes in needs by allowing each transmission to be processed independently and timely reduces memory needs for data buffering both in the receiver and the transmitter and reduces the need for planning ahead. </w:t>
      </w:r>
      <w:r w:rsidR="001F6F3F">
        <w:rPr>
          <w:lang w:val="en-US"/>
        </w:rPr>
        <w:t xml:space="preserve">Consequently, a reduced scheduling horizon </w:t>
      </w:r>
      <w:r w:rsidRPr="00A448A3">
        <w:rPr>
          <w:lang w:val="en-US"/>
        </w:rPr>
        <w:t xml:space="preserve">allows for more </w:t>
      </w:r>
      <w:r w:rsidR="001F6F3F">
        <w:rPr>
          <w:lang w:val="en-US"/>
        </w:rPr>
        <w:t xml:space="preserve">timely and </w:t>
      </w:r>
      <w:r w:rsidRPr="00A448A3">
        <w:rPr>
          <w:lang w:val="en-US"/>
        </w:rPr>
        <w:t>efficient use of network resources</w:t>
      </w:r>
      <w:r w:rsidR="00A7235B">
        <w:rPr>
          <w:lang w:val="en-US"/>
        </w:rPr>
        <w:t xml:space="preserve"> </w:t>
      </w:r>
      <w:proofErr w:type="gramStart"/>
      <w:r w:rsidR="00A7235B">
        <w:rPr>
          <w:lang w:val="en-US"/>
        </w:rPr>
        <w:t>and</w:t>
      </w:r>
      <w:proofErr w:type="gramEnd"/>
      <w:r w:rsidR="00A7235B">
        <w:rPr>
          <w:lang w:val="en-US"/>
        </w:rPr>
        <w:t xml:space="preserve"> is important to support a variety of different service levels</w:t>
      </w:r>
      <w:r w:rsidRPr="00A448A3">
        <w:rPr>
          <w:lang w:val="en-US"/>
        </w:rPr>
        <w:t>.</w:t>
      </w:r>
    </w:p>
    <w:p w14:paraId="30D3BFFD" w14:textId="7DAF0E84" w:rsidR="00A7235B" w:rsidRDefault="00A7235B" w:rsidP="00CD017C">
      <w:pPr>
        <w:pStyle w:val="Observation"/>
        <w:rPr>
          <w:lang w:val="en-US"/>
        </w:rPr>
      </w:pPr>
      <w:bookmarkStart w:id="17" w:name="_Toc206180318"/>
      <w:r>
        <w:rPr>
          <w:lang w:val="en-US"/>
        </w:rPr>
        <w:t>Short transmissions with sub-1 ms latency are needed for sophisticated service levels.</w:t>
      </w:r>
      <w:bookmarkEnd w:id="17"/>
    </w:p>
    <w:p w14:paraId="3D625977" w14:textId="0EEE13CF" w:rsidR="00F55F34" w:rsidRDefault="008A431E" w:rsidP="00B23CBA">
      <w:pPr>
        <w:rPr>
          <w:lang w:val="en-US"/>
        </w:rPr>
      </w:pPr>
      <w:r>
        <w:rPr>
          <w:lang w:val="en-US"/>
        </w:rPr>
        <w:t>OFDM-based multiple</w:t>
      </w:r>
      <w:r w:rsidR="00F55F34">
        <w:rPr>
          <w:lang w:val="en-US"/>
        </w:rPr>
        <w:t>xing</w:t>
      </w:r>
      <w:r>
        <w:rPr>
          <w:lang w:val="en-US"/>
        </w:rPr>
        <w:t xml:space="preserve"> facilitates minimal intra-cell interference by scheduling different users across different sets of </w:t>
      </w:r>
      <w:r w:rsidRPr="001F6F3F">
        <w:rPr>
          <w:lang w:val="en-US"/>
        </w:rPr>
        <w:t>(nearly) orthogonal subcarriers. OFDMA allows flexible allocation of subcarriers, i.e., any subset of subcarriers can be allocated to a specific UE.</w:t>
      </w:r>
      <w:r w:rsidR="00F55F34" w:rsidRPr="00CD017C">
        <w:rPr>
          <w:lang w:val="en-US"/>
        </w:rPr>
        <w:t xml:space="preserve"> </w:t>
      </w:r>
      <w:r w:rsidR="00A448A3" w:rsidRPr="00CD017C">
        <w:rPr>
          <w:lang w:val="en-US"/>
        </w:rPr>
        <w:t>On the one hand, t</w:t>
      </w:r>
      <w:r w:rsidR="00B23CBA" w:rsidRPr="00CD017C">
        <w:rPr>
          <w:lang w:val="en-US"/>
        </w:rPr>
        <w:t xml:space="preserve">he narrow subcarrier bandwidth greatly </w:t>
      </w:r>
      <w:r w:rsidR="004B373F">
        <w:rPr>
          <w:lang w:val="en-US"/>
        </w:rPr>
        <w:t>simplifies</w:t>
      </w:r>
      <w:r w:rsidR="00B23CBA" w:rsidRPr="00CD017C">
        <w:rPr>
          <w:lang w:val="en-US"/>
        </w:rPr>
        <w:t xml:space="preserve"> channel equalization. </w:t>
      </w:r>
      <w:r w:rsidR="00A448A3" w:rsidRPr="00CD017C">
        <w:rPr>
          <w:lang w:val="en-US"/>
        </w:rPr>
        <w:t>On the other hand</w:t>
      </w:r>
      <w:r w:rsidR="00B23CBA" w:rsidRPr="00CD017C">
        <w:rPr>
          <w:lang w:val="en-US"/>
        </w:rPr>
        <w:t xml:space="preserve">, </w:t>
      </w:r>
      <w:r w:rsidR="00F55F34" w:rsidRPr="00CD017C">
        <w:rPr>
          <w:lang w:val="en-US"/>
        </w:rPr>
        <w:t>a narrow subcarrier bandwidth</w:t>
      </w:r>
      <w:r w:rsidR="00B23CBA" w:rsidRPr="00CD017C">
        <w:rPr>
          <w:lang w:val="en-US"/>
        </w:rPr>
        <w:t xml:space="preserve"> gives rise to frequency selectivity </w:t>
      </w:r>
      <w:r w:rsidR="00F55F34" w:rsidRPr="00CD017C">
        <w:rPr>
          <w:lang w:val="en-US"/>
        </w:rPr>
        <w:t>among subcarriers</w:t>
      </w:r>
      <w:r w:rsidR="00A448A3" w:rsidRPr="00CD017C">
        <w:rPr>
          <w:lang w:val="en-US"/>
        </w:rPr>
        <w:t>. Fortunately, frequency selectivity</w:t>
      </w:r>
      <w:r w:rsidR="00B23CBA" w:rsidRPr="00CD017C">
        <w:rPr>
          <w:lang w:val="en-US"/>
        </w:rPr>
        <w:t xml:space="preserve"> is easily mitigated by well</w:t>
      </w:r>
      <w:r w:rsidR="001F6F3F">
        <w:rPr>
          <w:lang w:val="en-US"/>
        </w:rPr>
        <w:t>-</w:t>
      </w:r>
      <w:r w:rsidR="00B23CBA" w:rsidRPr="00CD017C">
        <w:rPr>
          <w:lang w:val="en-US"/>
        </w:rPr>
        <w:t xml:space="preserve">established frequency diversity schemes. Importantly, </w:t>
      </w:r>
      <w:r w:rsidR="00A448A3" w:rsidRPr="00CD017C">
        <w:rPr>
          <w:lang w:val="en-US"/>
        </w:rPr>
        <w:t xml:space="preserve">since </w:t>
      </w:r>
      <w:r w:rsidR="00B23CBA" w:rsidRPr="00CD017C">
        <w:rPr>
          <w:lang w:val="en-US"/>
        </w:rPr>
        <w:t>both interference mitigation and multiplexing are independent of other UEs and their respective channel properties</w:t>
      </w:r>
      <w:r w:rsidR="00A448A3" w:rsidRPr="00CD017C">
        <w:rPr>
          <w:lang w:val="en-US"/>
        </w:rPr>
        <w:t xml:space="preserve">, </w:t>
      </w:r>
      <w:r w:rsidR="00F55F34" w:rsidRPr="001F6F3F">
        <w:rPr>
          <w:lang w:val="en-US"/>
        </w:rPr>
        <w:t xml:space="preserve">OFDM in combination with OFDMA allows for simple and efficient scheduling and partitioning of resources. </w:t>
      </w:r>
      <w:r w:rsidR="00A448A3" w:rsidRPr="001F6F3F">
        <w:rPr>
          <w:lang w:val="en-US"/>
        </w:rPr>
        <w:t xml:space="preserve">Different </w:t>
      </w:r>
      <w:r w:rsidR="00F55F34" w:rsidRPr="001F6F3F">
        <w:rPr>
          <w:lang w:val="en-US"/>
        </w:rPr>
        <w:t>UEs can</w:t>
      </w:r>
      <w:r w:rsidR="00F55F34">
        <w:rPr>
          <w:lang w:val="en-US"/>
        </w:rPr>
        <w:t xml:space="preserve"> be scheduled independently by simply using separate time-frequency resources. A</w:t>
      </w:r>
      <w:r w:rsidR="002E29F3">
        <w:rPr>
          <w:lang w:val="en-US"/>
        </w:rPr>
        <w:t xml:space="preserve"> consequence of that is that a</w:t>
      </w:r>
      <w:r w:rsidR="00F55F34">
        <w:rPr>
          <w:lang w:val="en-US"/>
        </w:rPr>
        <w:t xml:space="preserve"> UE with better channel conditions can be scheduled with a higher data rate, independently of a co-scheduled UE with worse channel conditions. This behavior has a globally held view of fairness and is an expected behavior.</w:t>
      </w:r>
    </w:p>
    <w:p w14:paraId="4D8066DA" w14:textId="1CC47F02" w:rsidR="00A448A3" w:rsidRPr="00CD017C" w:rsidRDefault="00A448A3" w:rsidP="00A448A3">
      <w:pPr>
        <w:pStyle w:val="Observation"/>
      </w:pPr>
      <w:bookmarkStart w:id="18" w:name="_Toc206180319"/>
      <w:r>
        <w:rPr>
          <w:lang w:val="en-US"/>
        </w:rPr>
        <w:t xml:space="preserve">OFDM based multiple access efficiently handles interference, </w:t>
      </w:r>
      <w:r w:rsidR="00B62DAD">
        <w:rPr>
          <w:lang w:val="en-US"/>
        </w:rPr>
        <w:t xml:space="preserve">and </w:t>
      </w:r>
      <w:r>
        <w:rPr>
          <w:lang w:val="en-US"/>
        </w:rPr>
        <w:t>i</w:t>
      </w:r>
      <w:r w:rsidR="00B62DAD">
        <w:rPr>
          <w:lang w:val="en-US"/>
        </w:rPr>
        <w:t xml:space="preserve">deally eliminates </w:t>
      </w:r>
      <w:r>
        <w:rPr>
          <w:lang w:val="en-US"/>
        </w:rPr>
        <w:t>intra-cell interference</w:t>
      </w:r>
      <w:r w:rsidR="00B62DAD">
        <w:rPr>
          <w:lang w:val="en-US"/>
        </w:rPr>
        <w:t>,</w:t>
      </w:r>
      <w:r>
        <w:rPr>
          <w:lang w:val="en-US"/>
        </w:rPr>
        <w:t xml:space="preserve"> by means of allocating different users across </w:t>
      </w:r>
      <w:r w:rsidR="00B62DAD">
        <w:rPr>
          <w:lang w:val="en-US"/>
        </w:rPr>
        <w:t xml:space="preserve">orthogonal </w:t>
      </w:r>
      <w:r>
        <w:rPr>
          <w:lang w:val="en-US"/>
        </w:rPr>
        <w:t>subcarriers.</w:t>
      </w:r>
      <w:bookmarkEnd w:id="18"/>
    </w:p>
    <w:p w14:paraId="68705545" w14:textId="57FEC0F8" w:rsidR="002E29F3" w:rsidRDefault="002E29F3" w:rsidP="002E29F3">
      <w:pPr>
        <w:pStyle w:val="Observation"/>
        <w:rPr>
          <w:lang w:val="en-US"/>
        </w:rPr>
      </w:pPr>
      <w:bookmarkStart w:id="19" w:name="_Toc206180320"/>
      <w:r>
        <w:rPr>
          <w:lang w:val="en-US"/>
        </w:rPr>
        <w:t>OFDMA</w:t>
      </w:r>
      <w:r>
        <w:rPr>
          <w:lang w:val="en-US"/>
        </w:rPr>
        <w:t xml:space="preserve"> meet</w:t>
      </w:r>
      <w:r w:rsidR="00973004">
        <w:rPr>
          <w:lang w:val="en-US"/>
        </w:rPr>
        <w:t>s</w:t>
      </w:r>
      <w:r>
        <w:rPr>
          <w:lang w:val="en-US"/>
        </w:rPr>
        <w:t xml:space="preserve"> the scheduling needs for today’s bursty traffic patterns and benefits from short scheduling horizons.</w:t>
      </w:r>
      <w:bookmarkEnd w:id="19"/>
    </w:p>
    <w:p w14:paraId="2F3290CF" w14:textId="7F3857F0" w:rsidR="002E29F3" w:rsidRPr="00B57369" w:rsidRDefault="00973004" w:rsidP="002E29F3">
      <w:pPr>
        <w:pStyle w:val="Heading3"/>
        <w:rPr>
          <w:lang w:val="en-US"/>
        </w:rPr>
      </w:pPr>
      <w:r>
        <w:rPr>
          <w:lang w:val="en-US"/>
        </w:rPr>
        <w:t>Low-l</w:t>
      </w:r>
      <w:r w:rsidR="002E29F3" w:rsidRPr="00010994">
        <w:rPr>
          <w:lang w:val="en-US"/>
        </w:rPr>
        <w:t>atency</w:t>
      </w:r>
      <w:r>
        <w:rPr>
          <w:lang w:val="en-US"/>
        </w:rPr>
        <w:t xml:space="preserve"> communications</w:t>
      </w:r>
    </w:p>
    <w:p w14:paraId="41EA1497" w14:textId="11611920" w:rsidR="002E29F3" w:rsidRDefault="00287925" w:rsidP="002E29F3">
      <w:pPr>
        <w:rPr>
          <w:lang w:val="en-US"/>
        </w:rPr>
      </w:pPr>
      <w:r>
        <w:rPr>
          <w:lang w:val="en-US"/>
        </w:rPr>
        <w:t>R</w:t>
      </w:r>
      <w:r w:rsidR="002E29F3">
        <w:rPr>
          <w:lang w:val="en-US"/>
        </w:rPr>
        <w:t>elated to scheduling is the support for low</w:t>
      </w:r>
      <w:r w:rsidR="00973004">
        <w:rPr>
          <w:lang w:val="en-US"/>
        </w:rPr>
        <w:t>-</w:t>
      </w:r>
      <w:r w:rsidR="002E29F3">
        <w:rPr>
          <w:lang w:val="en-US"/>
        </w:rPr>
        <w:t xml:space="preserve">latency communications. </w:t>
      </w:r>
      <w:r w:rsidR="002E29F3" w:rsidRPr="00B43E65">
        <w:rPr>
          <w:lang w:val="en-US"/>
        </w:rPr>
        <w:t xml:space="preserve">OFDM is well-suited for low-latency communication </w:t>
      </w:r>
      <w:r w:rsidR="002E29F3">
        <w:rPr>
          <w:lang w:val="en-US"/>
        </w:rPr>
        <w:t>for several reasons:</w:t>
      </w:r>
    </w:p>
    <w:p w14:paraId="36CBDA52" w14:textId="63FCF2A9" w:rsidR="002E29F3" w:rsidRDefault="002E29F3" w:rsidP="00764B91">
      <w:pPr>
        <w:ind w:left="567"/>
        <w:rPr>
          <w:lang w:val="en-US"/>
        </w:rPr>
      </w:pPr>
      <w:r w:rsidRPr="004B779D">
        <w:rPr>
          <w:b/>
          <w:bCs/>
          <w:lang w:val="en-US"/>
        </w:rPr>
        <w:t>Mini-slot scheduling and self-contained slot transmissions</w:t>
      </w:r>
      <w:r w:rsidRPr="00B43E65">
        <w:rPr>
          <w:lang w:val="en-US"/>
        </w:rPr>
        <w:t xml:space="preserve"> reduce scheduling delays and enable faster data delivery.</w:t>
      </w:r>
      <w:r w:rsidR="006F424B">
        <w:rPr>
          <w:lang w:val="en-US"/>
        </w:rPr>
        <w:t xml:space="preserve"> A transmission may only be one symbol long.</w:t>
      </w:r>
    </w:p>
    <w:p w14:paraId="45835F38" w14:textId="2EA275EE" w:rsidR="002E29F3" w:rsidRDefault="002E29F3" w:rsidP="00764B91">
      <w:pPr>
        <w:ind w:left="567"/>
        <w:rPr>
          <w:lang w:val="en-US"/>
        </w:rPr>
      </w:pPr>
      <w:r w:rsidRPr="004B779D">
        <w:rPr>
          <w:b/>
          <w:lang w:val="en-US"/>
        </w:rPr>
        <w:lastRenderedPageBreak/>
        <w:t>OFDM's time-frequency grid and efficient FFT-based processing</w:t>
      </w:r>
      <w:r w:rsidRPr="00B43E65">
        <w:rPr>
          <w:lang w:val="en-US"/>
        </w:rPr>
        <w:t xml:space="preserve"> enable fast </w:t>
      </w:r>
      <w:r w:rsidR="00391CE7">
        <w:rPr>
          <w:lang w:val="en-US"/>
        </w:rPr>
        <w:t xml:space="preserve">symbol-by-symbol </w:t>
      </w:r>
      <w:r w:rsidRPr="00B43E65">
        <w:rPr>
          <w:lang w:val="en-US"/>
        </w:rPr>
        <w:t>decoding and flexible resource allocation</w:t>
      </w:r>
      <w:r w:rsidR="001F3EB9">
        <w:rPr>
          <w:lang w:val="en-US"/>
        </w:rPr>
        <w:t>.</w:t>
      </w:r>
    </w:p>
    <w:p w14:paraId="7C189B44" w14:textId="52A6AC77" w:rsidR="001F3EB9" w:rsidRPr="00FA405A" w:rsidRDefault="001F3EB9" w:rsidP="00764B91">
      <w:pPr>
        <w:ind w:left="567"/>
        <w:rPr>
          <w:lang w:val="en-US"/>
        </w:rPr>
      </w:pPr>
      <w:r w:rsidRPr="00FA405A">
        <w:rPr>
          <w:b/>
          <w:bCs/>
          <w:lang w:val="en-US"/>
        </w:rPr>
        <w:t>Independent scheduling of low-latency and MBB services allows</w:t>
      </w:r>
      <w:r w:rsidRPr="00FA405A">
        <w:rPr>
          <w:lang w:val="en-US"/>
        </w:rPr>
        <w:t xml:space="preserve"> both</w:t>
      </w:r>
      <w:r w:rsidR="00391CE7" w:rsidRPr="00FA405A">
        <w:rPr>
          <w:lang w:val="en-US"/>
        </w:rPr>
        <w:t xml:space="preserve"> service types</w:t>
      </w:r>
      <w:r w:rsidRPr="00FA405A">
        <w:rPr>
          <w:lang w:val="en-US"/>
        </w:rPr>
        <w:t xml:space="preserve"> to be efficiently supported on the same carrier, since transmissions can start and stop independently.</w:t>
      </w:r>
    </w:p>
    <w:p w14:paraId="5BE8C29B" w14:textId="2FA2BC92" w:rsidR="002E29F3" w:rsidRPr="00010994" w:rsidRDefault="002E29F3" w:rsidP="002E29F3">
      <w:pPr>
        <w:rPr>
          <w:lang w:val="en-US"/>
        </w:rPr>
      </w:pPr>
      <w:r>
        <w:rPr>
          <w:lang w:val="en-US"/>
        </w:rPr>
        <w:t xml:space="preserve">Altogether, OFDM enables low latency communications, </w:t>
      </w:r>
      <w:r w:rsidRPr="00B43E65">
        <w:rPr>
          <w:lang w:val="en-US"/>
        </w:rPr>
        <w:t>making it well-suited for meeting strict latency requirements.</w:t>
      </w:r>
    </w:p>
    <w:p w14:paraId="5A0B708D" w14:textId="20CD1A71" w:rsidR="002E29F3" w:rsidRPr="00FA405A" w:rsidRDefault="002E29F3" w:rsidP="00CD017C">
      <w:pPr>
        <w:pStyle w:val="Observation"/>
        <w:rPr>
          <w:lang w:val="en-US"/>
        </w:rPr>
      </w:pPr>
      <w:bookmarkStart w:id="20" w:name="_Toc206180321"/>
      <w:r w:rsidRPr="00FA405A">
        <w:rPr>
          <w:lang w:val="en-US"/>
        </w:rPr>
        <w:t xml:space="preserve">OFDM is well-suited for low-latency communication due to its support for </w:t>
      </w:r>
      <w:r w:rsidR="009961CF" w:rsidRPr="00FA405A">
        <w:rPr>
          <w:lang w:val="en-US"/>
        </w:rPr>
        <w:t>i</w:t>
      </w:r>
      <w:r w:rsidR="00873862" w:rsidRPr="00FA405A">
        <w:rPr>
          <w:lang w:val="en-US"/>
        </w:rPr>
        <w:t>ndependent scheduling of low-latency and MBB services</w:t>
      </w:r>
      <w:r w:rsidRPr="00FA405A">
        <w:rPr>
          <w:lang w:val="en-US"/>
        </w:rPr>
        <w:t>. The structured time-frequency grid, opportunity of mini-slot configuration and efficient FFT-based processing enable fast decoding.</w:t>
      </w:r>
      <w:bookmarkEnd w:id="20"/>
    </w:p>
    <w:p w14:paraId="5D4E5E38" w14:textId="615A5CB3" w:rsidR="00D27363" w:rsidRPr="00CD017C" w:rsidRDefault="00D27363" w:rsidP="00D1364B">
      <w:pPr>
        <w:pStyle w:val="Heading3"/>
        <w:rPr>
          <w:lang w:val="en-US"/>
        </w:rPr>
      </w:pPr>
      <w:r w:rsidRPr="00CD017C">
        <w:rPr>
          <w:lang w:val="en-US"/>
        </w:rPr>
        <w:t>NTN</w:t>
      </w:r>
      <w:r w:rsidR="001E0FCD" w:rsidRPr="00CD017C">
        <w:rPr>
          <w:lang w:val="en-US"/>
        </w:rPr>
        <w:t xml:space="preserve"> </w:t>
      </w:r>
    </w:p>
    <w:p w14:paraId="3BD6B13D" w14:textId="62A31B1D" w:rsidR="001E0FCD" w:rsidRDefault="0040550A" w:rsidP="001E0FCD">
      <w:pPr>
        <w:rPr>
          <w:szCs w:val="16"/>
          <w:lang w:val="en-US"/>
        </w:rPr>
      </w:pPr>
      <w:r>
        <w:rPr>
          <w:lang w:val="en-US"/>
        </w:rPr>
        <w:t xml:space="preserve">While </w:t>
      </w:r>
      <w:r w:rsidRPr="00CD017C">
        <w:rPr>
          <w:lang w:val="en-US"/>
        </w:rPr>
        <w:t xml:space="preserve">the movement of the spaceborne platforms in NTN may result in large Doppler shifts, </w:t>
      </w:r>
      <w:r w:rsidR="00277D55" w:rsidRPr="00CD017C">
        <w:rPr>
          <w:lang w:val="en-US"/>
        </w:rPr>
        <w:t xml:space="preserve">5G NR-NTN already studied and specified techniques to compensate for this Doppler shift. </w:t>
      </w:r>
      <w:r w:rsidR="00011BBB" w:rsidRPr="00CD017C">
        <w:rPr>
          <w:lang w:val="en-US"/>
        </w:rPr>
        <w:t>With these compensation techniques in place</w:t>
      </w:r>
      <w:r w:rsidR="005B0FCB" w:rsidRPr="00CD017C">
        <w:rPr>
          <w:lang w:val="en-US"/>
        </w:rPr>
        <w:t xml:space="preserve">, OFDM </w:t>
      </w:r>
      <w:r w:rsidR="00F27F9B" w:rsidRPr="00CD017C">
        <w:rPr>
          <w:lang w:val="en-US"/>
        </w:rPr>
        <w:t xml:space="preserve">waveform is still suitable for NTN operation. </w:t>
      </w:r>
      <w:r w:rsidR="00011BBB" w:rsidRPr="007142A7">
        <w:rPr>
          <w:szCs w:val="16"/>
          <w:lang w:val="en-US"/>
        </w:rPr>
        <w:t>Aim</w:t>
      </w:r>
      <w:r w:rsidR="00011BBB">
        <w:rPr>
          <w:szCs w:val="16"/>
          <w:lang w:val="en-US"/>
        </w:rPr>
        <w:t>ing</w:t>
      </w:r>
      <w:r w:rsidR="00011BBB" w:rsidRPr="007142A7">
        <w:rPr>
          <w:szCs w:val="16"/>
          <w:lang w:val="en-US"/>
        </w:rPr>
        <w:t xml:space="preserve"> at a harmonized 6G Radio design for TN and NTN</w:t>
      </w:r>
      <w:r w:rsidR="00011BBB">
        <w:rPr>
          <w:szCs w:val="16"/>
          <w:lang w:val="en-US"/>
        </w:rPr>
        <w:t>, it is straightforward to use the same OFDM-based waveform for NTN operations as well in 6G</w:t>
      </w:r>
      <w:r w:rsidR="002F3116">
        <w:rPr>
          <w:szCs w:val="16"/>
          <w:lang w:val="en-US"/>
        </w:rPr>
        <w:t xml:space="preserve"> radio access.</w:t>
      </w:r>
    </w:p>
    <w:p w14:paraId="521D9AB0" w14:textId="32FB3D28" w:rsidR="00D27363" w:rsidRPr="00010994" w:rsidRDefault="00410DFE" w:rsidP="00CD017C">
      <w:pPr>
        <w:pStyle w:val="Observation"/>
        <w:rPr>
          <w:lang w:val="en-US"/>
        </w:rPr>
      </w:pPr>
      <w:bookmarkStart w:id="21" w:name="_Toc206180322"/>
      <w:r w:rsidRPr="00D00612">
        <w:rPr>
          <w:lang w:val="en-US"/>
        </w:rPr>
        <w:t xml:space="preserve">With </w:t>
      </w:r>
      <w:r w:rsidR="00723BD1" w:rsidRPr="00D00612">
        <w:rPr>
          <w:lang w:val="en-US"/>
        </w:rPr>
        <w:t xml:space="preserve">appropriate </w:t>
      </w:r>
      <w:r w:rsidRPr="00D00612">
        <w:rPr>
          <w:lang w:val="en-US"/>
        </w:rPr>
        <w:t>compensation techniques</w:t>
      </w:r>
      <w:r w:rsidRPr="005D00BA">
        <w:t xml:space="preserve"> </w:t>
      </w:r>
      <w:r w:rsidR="005D00BA" w:rsidRPr="00D00612">
        <w:rPr>
          <w:lang w:val="en-US"/>
        </w:rPr>
        <w:t>introduced in 5G</w:t>
      </w:r>
      <w:r w:rsidRPr="00D00612">
        <w:rPr>
          <w:lang w:val="en-US"/>
        </w:rPr>
        <w:t xml:space="preserve"> for high Doppler shift</w:t>
      </w:r>
      <w:r w:rsidR="00723BD1" w:rsidRPr="00D00612">
        <w:rPr>
          <w:lang w:val="en-US"/>
        </w:rPr>
        <w:t>s</w:t>
      </w:r>
      <w:r w:rsidRPr="00D00612">
        <w:rPr>
          <w:lang w:val="en-US"/>
        </w:rPr>
        <w:t xml:space="preserve"> due to </w:t>
      </w:r>
      <w:r w:rsidR="00723BD1" w:rsidRPr="00D00612">
        <w:rPr>
          <w:lang w:val="en-US"/>
        </w:rPr>
        <w:t>satellite movement</w:t>
      </w:r>
      <w:r w:rsidR="00EF2335" w:rsidRPr="00D00612">
        <w:rPr>
          <w:lang w:val="en-US"/>
        </w:rPr>
        <w:t xml:space="preserve"> in NTN, </w:t>
      </w:r>
      <w:r w:rsidR="005C7786" w:rsidRPr="00D00612">
        <w:rPr>
          <w:lang w:val="en-US"/>
        </w:rPr>
        <w:t>OFDM</w:t>
      </w:r>
      <w:r w:rsidR="001F5915" w:rsidRPr="00D00612">
        <w:rPr>
          <w:lang w:val="en-US"/>
        </w:rPr>
        <w:t xml:space="preserve"> based waveform is still suitable for N</w:t>
      </w:r>
      <w:r w:rsidR="00127BCD" w:rsidRPr="00D00612">
        <w:rPr>
          <w:lang w:val="en-US"/>
        </w:rPr>
        <w:t>TN in 6G radio access.</w:t>
      </w:r>
      <w:bookmarkStart w:id="22" w:name="_Toc206176723"/>
      <w:bookmarkEnd w:id="22"/>
      <w:bookmarkEnd w:id="21"/>
    </w:p>
    <w:p w14:paraId="4FF955EA" w14:textId="27B3A7B5" w:rsidR="0064428E" w:rsidRPr="00010994" w:rsidRDefault="000F3691" w:rsidP="0032658E">
      <w:pPr>
        <w:pStyle w:val="Heading2"/>
        <w:rPr>
          <w:lang w:val="en-US"/>
        </w:rPr>
      </w:pPr>
      <w:r w:rsidRPr="00010994">
        <w:rPr>
          <w:lang w:val="en-US"/>
        </w:rPr>
        <w:t>Continuation of waveform study</w:t>
      </w:r>
    </w:p>
    <w:p w14:paraId="7897E864" w14:textId="4232D7FD" w:rsidR="00D21B3A" w:rsidRDefault="00D8601B" w:rsidP="0032658E">
      <w:pPr>
        <w:rPr>
          <w:lang w:val="en-US"/>
        </w:rPr>
      </w:pPr>
      <w:r>
        <w:rPr>
          <w:lang w:val="en-US"/>
        </w:rPr>
        <w:t>OFDM</w:t>
      </w:r>
      <w:r w:rsidR="00D21B3A" w:rsidRPr="00010994">
        <w:rPr>
          <w:lang w:val="en-US"/>
        </w:rPr>
        <w:t xml:space="preserve"> </w:t>
      </w:r>
      <w:r w:rsidR="00D00612">
        <w:rPr>
          <w:lang w:val="en-US"/>
        </w:rPr>
        <w:t xml:space="preserve">has been </w:t>
      </w:r>
      <w:r w:rsidR="00D21B3A" w:rsidRPr="00010994">
        <w:rPr>
          <w:lang w:val="en-US"/>
        </w:rPr>
        <w:t xml:space="preserve">adopted in </w:t>
      </w:r>
      <w:r w:rsidR="00D00612">
        <w:rPr>
          <w:lang w:val="en-US"/>
        </w:rPr>
        <w:t xml:space="preserve">both </w:t>
      </w:r>
      <w:r w:rsidR="00B13F0B">
        <w:rPr>
          <w:lang w:val="en-US"/>
        </w:rPr>
        <w:t>4G and</w:t>
      </w:r>
      <w:r w:rsidR="00D21B3A" w:rsidRPr="00010994">
        <w:rPr>
          <w:lang w:val="en-US"/>
        </w:rPr>
        <w:t xml:space="preserve"> 5G </w:t>
      </w:r>
      <w:r w:rsidR="00D00612">
        <w:rPr>
          <w:lang w:val="en-US"/>
        </w:rPr>
        <w:t xml:space="preserve">as well as Wi-Fi </w:t>
      </w:r>
      <w:r w:rsidR="00D21B3A" w:rsidRPr="00010994">
        <w:rPr>
          <w:lang w:val="en-US"/>
        </w:rPr>
        <w:t>as the baseline waveform due to its robustness against multipath fading, high spectral efficiency, and inherent compatibility with advanced technologies like MIMO and flexible numerology. Its ability to efficiently operate across a wide range of frequency bands (from sub-GHz to millimeter wave) makes it highly scalable and suitable for diverse use cases. Retaining CP-OFDM as the 6G waveform offers several benefits, including simplified multi-RAT spectrum sharing, excellent spectral efficiency, support for extreme latency requirements, simplified receiver architecture, and the ability to leverage a mature ecosystem of hardware and signal processing techniques.</w:t>
      </w:r>
    </w:p>
    <w:p w14:paraId="09010A3A" w14:textId="77777777" w:rsidR="00743A1E" w:rsidRDefault="00D00612" w:rsidP="0032658E">
      <w:pPr>
        <w:rPr>
          <w:lang w:val="en-US"/>
        </w:rPr>
      </w:pPr>
      <w:r>
        <w:rPr>
          <w:lang w:val="en-US"/>
        </w:rPr>
        <w:t xml:space="preserve">Nevertheless, there are areas where OFDM may be further improved. UL PAPR </w:t>
      </w:r>
      <w:r w:rsidR="00743A1E">
        <w:rPr>
          <w:lang w:val="en-US"/>
        </w:rPr>
        <w:t xml:space="preserve">for FT-S-OFDM </w:t>
      </w:r>
      <w:proofErr w:type="gramStart"/>
      <w:r>
        <w:rPr>
          <w:lang w:val="en-US"/>
        </w:rPr>
        <w:t>in order to</w:t>
      </w:r>
      <w:proofErr w:type="gramEnd"/>
      <w:r>
        <w:rPr>
          <w:lang w:val="en-US"/>
        </w:rPr>
        <w:t xml:space="preserve"> improve UL coverage is one such area.</w:t>
      </w:r>
      <w:r w:rsidR="00743A1E">
        <w:rPr>
          <w:lang w:val="en-US"/>
        </w:rPr>
        <w:t xml:space="preserve"> RAN1 should study how to reduce PAPR for relevant use cases to reduce PAPR such that it matters in real deployments.</w:t>
      </w:r>
    </w:p>
    <w:p w14:paraId="794A93EE" w14:textId="6262B767" w:rsidR="00D00612" w:rsidRDefault="00743A1E" w:rsidP="0032658E">
      <w:pPr>
        <w:rPr>
          <w:lang w:val="en-US"/>
        </w:rPr>
      </w:pPr>
      <w:r>
        <w:rPr>
          <w:lang w:val="en-US"/>
        </w:rPr>
        <w:t xml:space="preserve">Moreover, it may be possible to further enhance out-of-band emissions to more efficiently meet spectral emission masks and thereby improving spectral efficiency. This may be achieved with either windowing or filtering and requires careful tradeoff vs the </w:t>
      </w:r>
      <w:r w:rsidR="00A07669">
        <w:rPr>
          <w:lang w:val="en-US"/>
        </w:rPr>
        <w:t xml:space="preserve">resulting </w:t>
      </w:r>
      <w:r>
        <w:rPr>
          <w:lang w:val="en-US"/>
        </w:rPr>
        <w:t>complexity.</w:t>
      </w:r>
    </w:p>
    <w:p w14:paraId="6BB7DFD5" w14:textId="4594C6A4" w:rsidR="0032658E" w:rsidRPr="00010994" w:rsidRDefault="0032658E" w:rsidP="0032658E">
      <w:pPr>
        <w:rPr>
          <w:lang w:val="en-US"/>
        </w:rPr>
      </w:pPr>
      <w:r w:rsidRPr="00010994">
        <w:rPr>
          <w:lang w:val="en-US"/>
        </w:rPr>
        <w:lastRenderedPageBreak/>
        <w:t>Based on the above discussion we propose:</w:t>
      </w:r>
    </w:p>
    <w:p w14:paraId="0EF16227" w14:textId="7A9BC69D" w:rsidR="00A82CAF" w:rsidRPr="00010994" w:rsidRDefault="0032658E" w:rsidP="0032658E">
      <w:pPr>
        <w:pStyle w:val="Proposal"/>
        <w:rPr>
          <w:lang w:val="en-US"/>
        </w:rPr>
      </w:pPr>
      <w:bookmarkStart w:id="23" w:name="_Toc206180323"/>
      <w:r w:rsidRPr="00010994">
        <w:rPr>
          <w:lang w:val="en-US"/>
        </w:rPr>
        <w:t xml:space="preserve">Support </w:t>
      </w:r>
      <w:r w:rsidR="00A065CC">
        <w:rPr>
          <w:lang w:val="en-US"/>
        </w:rPr>
        <w:t>NR</w:t>
      </w:r>
      <w:r w:rsidR="00763772">
        <w:rPr>
          <w:lang w:val="en-US"/>
        </w:rPr>
        <w:t>-based</w:t>
      </w:r>
      <w:r w:rsidR="00A065CC">
        <w:rPr>
          <w:lang w:val="en-US"/>
        </w:rPr>
        <w:t xml:space="preserve"> </w:t>
      </w:r>
      <w:r w:rsidRPr="00010994">
        <w:rPr>
          <w:lang w:val="en-US"/>
        </w:rPr>
        <w:t>CP-OFDM for DL transmission for all ranks</w:t>
      </w:r>
      <w:r w:rsidR="00E70EF3" w:rsidRPr="00010994">
        <w:rPr>
          <w:lang w:val="en-US"/>
        </w:rPr>
        <w:t xml:space="preserve"> [and numerologies]</w:t>
      </w:r>
      <w:r w:rsidRPr="00010994">
        <w:rPr>
          <w:lang w:val="en-US"/>
        </w:rPr>
        <w:t>.</w:t>
      </w:r>
      <w:bookmarkEnd w:id="23"/>
    </w:p>
    <w:p w14:paraId="14A8B042" w14:textId="0AA4E877" w:rsidR="0032658E" w:rsidRDefault="0032658E">
      <w:pPr>
        <w:pStyle w:val="Proposal"/>
        <w:rPr>
          <w:lang w:val="en-US"/>
        </w:rPr>
      </w:pPr>
      <w:bookmarkStart w:id="24" w:name="_Toc206180324"/>
      <w:r w:rsidRPr="00010994">
        <w:rPr>
          <w:lang w:val="en-US"/>
        </w:rPr>
        <w:t xml:space="preserve">Support </w:t>
      </w:r>
      <w:r w:rsidR="00A065CC">
        <w:rPr>
          <w:lang w:val="en-US"/>
        </w:rPr>
        <w:t>NR</w:t>
      </w:r>
      <w:r w:rsidR="00763772">
        <w:rPr>
          <w:lang w:val="en-US"/>
        </w:rPr>
        <w:t>-based</w:t>
      </w:r>
      <w:r w:rsidR="00A065CC">
        <w:rPr>
          <w:lang w:val="en-US"/>
        </w:rPr>
        <w:t xml:space="preserve"> </w:t>
      </w:r>
      <w:r w:rsidRPr="00010994">
        <w:rPr>
          <w:lang w:val="en-US"/>
        </w:rPr>
        <w:t xml:space="preserve">CP-OFDM and </w:t>
      </w:r>
      <w:r w:rsidR="00A065CC">
        <w:rPr>
          <w:lang w:val="en-US"/>
        </w:rPr>
        <w:t>NR</w:t>
      </w:r>
      <w:r w:rsidR="00763772">
        <w:rPr>
          <w:lang w:val="en-US"/>
        </w:rPr>
        <w:t>-based</w:t>
      </w:r>
      <w:r w:rsidR="00A065CC">
        <w:rPr>
          <w:lang w:val="en-US"/>
        </w:rPr>
        <w:t xml:space="preserve"> </w:t>
      </w:r>
      <w:r w:rsidR="004B7B46">
        <w:rPr>
          <w:lang w:val="en-US"/>
        </w:rPr>
        <w:t>DFT-S-OFDM</w:t>
      </w:r>
      <w:r w:rsidRPr="00010994">
        <w:rPr>
          <w:lang w:val="en-US"/>
        </w:rPr>
        <w:t xml:space="preserve"> for UL transmission for all ranks</w:t>
      </w:r>
      <w:r w:rsidR="00E70EF3" w:rsidRPr="00010994">
        <w:rPr>
          <w:lang w:val="en-US"/>
        </w:rPr>
        <w:t xml:space="preserve"> [and numerologies].</w:t>
      </w:r>
      <w:bookmarkEnd w:id="24"/>
    </w:p>
    <w:p w14:paraId="5FBBD87C" w14:textId="77777777" w:rsidR="00B717AC" w:rsidRDefault="00B717AC" w:rsidP="00B717AC">
      <w:pPr>
        <w:pStyle w:val="Proposal"/>
        <w:rPr>
          <w:lang w:val="en-US"/>
        </w:rPr>
      </w:pPr>
      <w:bookmarkStart w:id="25" w:name="_Toc206180325"/>
      <w:r>
        <w:rPr>
          <w:lang w:val="en-US"/>
        </w:rPr>
        <w:t>RAN1 to study the benefits and relevance of waveform switching between CP-OFDM and DFT-S-OFDM in 6GR.</w:t>
      </w:r>
      <w:bookmarkEnd w:id="25"/>
    </w:p>
    <w:p w14:paraId="17EADBB0" w14:textId="5A8C2CB0" w:rsidR="0032658E" w:rsidRPr="00010994" w:rsidRDefault="0032658E" w:rsidP="00010994">
      <w:pPr>
        <w:pStyle w:val="Proposal"/>
        <w:rPr>
          <w:lang w:val="en-US"/>
        </w:rPr>
      </w:pPr>
      <w:bookmarkStart w:id="26" w:name="_Toc206180326"/>
      <w:r w:rsidRPr="00010994">
        <w:rPr>
          <w:lang w:val="en-US"/>
        </w:rPr>
        <w:t xml:space="preserve">Further study </w:t>
      </w:r>
      <w:r w:rsidR="00A47511" w:rsidRPr="00010994">
        <w:rPr>
          <w:lang w:val="en-US"/>
        </w:rPr>
        <w:t xml:space="preserve">possible </w:t>
      </w:r>
      <w:r w:rsidRPr="00010994">
        <w:rPr>
          <w:lang w:val="en-US"/>
        </w:rPr>
        <w:t xml:space="preserve">improvements to CP-OFDM and </w:t>
      </w:r>
      <w:r w:rsidR="004B7B46">
        <w:rPr>
          <w:lang w:val="en-US"/>
        </w:rPr>
        <w:t>DFT-S-OFDM</w:t>
      </w:r>
      <w:r w:rsidRPr="00010994">
        <w:rPr>
          <w:lang w:val="en-US"/>
        </w:rPr>
        <w:t xml:space="preserve"> </w:t>
      </w:r>
      <w:r w:rsidR="00A47511" w:rsidRPr="00010994">
        <w:rPr>
          <w:lang w:val="en-US"/>
        </w:rPr>
        <w:t>using</w:t>
      </w:r>
      <w:r w:rsidRPr="00010994">
        <w:rPr>
          <w:lang w:val="en-US"/>
        </w:rPr>
        <w:t xml:space="preserve"> 5G NR as a starting point.</w:t>
      </w:r>
      <w:bookmarkEnd w:id="26"/>
    </w:p>
    <w:p w14:paraId="6445AAF1" w14:textId="77777777" w:rsidR="00B717AC" w:rsidRPr="00B717AC" w:rsidRDefault="00B717AC" w:rsidP="00B717AC"/>
    <w:p w14:paraId="42B6DBA1" w14:textId="77777777" w:rsidR="00063FA3" w:rsidRPr="00010994" w:rsidRDefault="00063FA3" w:rsidP="0064428E">
      <w:pPr>
        <w:rPr>
          <w:lang w:val="en-US"/>
        </w:rPr>
      </w:pPr>
    </w:p>
    <w:p w14:paraId="3879E8F8" w14:textId="6F58AA46" w:rsidR="00063FA3" w:rsidRPr="00010994" w:rsidRDefault="00063FA3" w:rsidP="005663F3">
      <w:pPr>
        <w:rPr>
          <w:lang w:val="en-US"/>
        </w:rPr>
        <w:sectPr w:rsidR="00063FA3" w:rsidRPr="00010994" w:rsidSect="00AC22FB">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37EB5693" w14:textId="77777777" w:rsidR="00C01F33" w:rsidRPr="00010994" w:rsidRDefault="00C01F33" w:rsidP="00CE0424">
      <w:pPr>
        <w:pStyle w:val="Heading1"/>
        <w:rPr>
          <w:lang w:val="en-US"/>
        </w:rPr>
      </w:pPr>
      <w:r w:rsidRPr="00010994">
        <w:rPr>
          <w:lang w:val="en-US"/>
        </w:rPr>
        <w:lastRenderedPageBreak/>
        <w:t>Conclusion</w:t>
      </w:r>
    </w:p>
    <w:p w14:paraId="5A650F21" w14:textId="77777777" w:rsidR="008E065E" w:rsidRPr="00010994" w:rsidRDefault="008E065E" w:rsidP="00144289">
      <w:pPr>
        <w:pStyle w:val="BodyText"/>
        <w:rPr>
          <w:b/>
          <w:lang w:val="en-US"/>
        </w:rPr>
      </w:pPr>
      <w:r w:rsidRPr="00010994">
        <w:rPr>
          <w:lang w:val="en-US"/>
        </w:rPr>
        <w:t xml:space="preserve">In </w:t>
      </w:r>
      <w:r w:rsidR="007729A2" w:rsidRPr="00010994">
        <w:rPr>
          <w:lang w:val="en-US"/>
        </w:rPr>
        <w:t xml:space="preserve">the previous </w:t>
      </w:r>
      <w:r w:rsidRPr="00010994">
        <w:rPr>
          <w:lang w:val="en-US"/>
        </w:rPr>
        <w:t>section</w:t>
      </w:r>
      <w:r w:rsidR="007729A2" w:rsidRPr="00010994">
        <w:rPr>
          <w:lang w:val="en-US"/>
        </w:rPr>
        <w:t>s</w:t>
      </w:r>
      <w:r w:rsidRPr="00010994">
        <w:rPr>
          <w:lang w:val="en-US"/>
        </w:rPr>
        <w:t xml:space="preserve"> we made the following observations:</w:t>
      </w:r>
      <w:r w:rsidR="00C93814" w:rsidRPr="00010994">
        <w:rPr>
          <w:b/>
          <w:lang w:val="en-US"/>
        </w:rPr>
        <w:t xml:space="preserve"> </w:t>
      </w:r>
    </w:p>
    <w:p w14:paraId="230056F1" w14:textId="77777777" w:rsidR="004C51E9" w:rsidRDefault="006F6582"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r w:rsidRPr="00010994">
        <w:rPr>
          <w:lang w:val="en-US"/>
        </w:rPr>
        <w:fldChar w:fldCharType="begin"/>
      </w:r>
      <w:r w:rsidRPr="00010994">
        <w:rPr>
          <w:lang w:val="en-US"/>
        </w:rPr>
        <w:instrText xml:space="preserve"> TOC \f O \n \h \z \t "Observation" \c </w:instrText>
      </w:r>
      <w:r w:rsidRPr="00010994">
        <w:rPr>
          <w:lang w:val="en-US"/>
        </w:rPr>
        <w:fldChar w:fldCharType="separate"/>
      </w:r>
      <w:hyperlink w:anchor="_Toc206180309" w:history="1">
        <w:r w:rsidR="004C51E9" w:rsidRPr="00A96C1F">
          <w:rPr>
            <w:rStyle w:val="Hyperlink"/>
            <w:noProof/>
            <w:lang w:val="en-US"/>
          </w:rPr>
          <w:t>Observation 1</w:t>
        </w:r>
        <w:r w:rsidR="004C51E9">
          <w:rPr>
            <w:rFonts w:asciiTheme="minorHAnsi" w:eastAsiaTheme="minorEastAsia" w:hAnsiTheme="minorHAnsi"/>
            <w:b w:val="0"/>
            <w:noProof/>
            <w:kern w:val="2"/>
            <w:sz w:val="24"/>
            <w:szCs w:val="24"/>
            <w:lang w:val="en-US" w:eastAsia="en-US"/>
            <w14:ligatures w14:val="standardContextual"/>
          </w:rPr>
          <w:tab/>
        </w:r>
        <w:r w:rsidR="004C51E9" w:rsidRPr="00A96C1F">
          <w:rPr>
            <w:rStyle w:val="Hyperlink"/>
            <w:noProof/>
            <w:lang w:val="en-US"/>
          </w:rPr>
          <w:t>Sensing waveforms are included in upcoming discussions per the RAN1 meeting agenda; hence, they are beyond the scope of AI 11.3.1.</w:t>
        </w:r>
      </w:hyperlink>
    </w:p>
    <w:p w14:paraId="5F1415D8"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0" w:history="1">
        <w:r w:rsidRPr="00A96C1F">
          <w:rPr>
            <w:rStyle w:val="Hyperlink"/>
            <w:noProof/>
            <w:lang w:val="en-US"/>
          </w:rPr>
          <w:t>Observation 2</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Economies of scale mandate that the same waveform types to be specified for all frequency ranges, allowing for extensive hardware reuse.</w:t>
        </w:r>
      </w:hyperlink>
    </w:p>
    <w:p w14:paraId="2096E573"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1" w:history="1">
        <w:r w:rsidRPr="00A96C1F">
          <w:rPr>
            <w:rStyle w:val="Hyperlink"/>
            <w:noProof/>
            <w:lang w:val="en-US"/>
          </w:rPr>
          <w:t>Observation 3</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 xml:space="preserve">When considering waveforms and modulation techniques, the </w:t>
        </w:r>
        <w:r w:rsidRPr="00A96C1F">
          <w:rPr>
            <w:rStyle w:val="Hyperlink"/>
            <w:i/>
            <w:iCs/>
            <w:noProof/>
            <w:lang w:val="en-US"/>
          </w:rPr>
          <w:t>practical spectrum efficiency</w:t>
        </w:r>
        <w:r w:rsidRPr="00A96C1F">
          <w:rPr>
            <w:rStyle w:val="Hyperlink"/>
            <w:noProof/>
            <w:lang w:val="en-US"/>
          </w:rPr>
          <w:t xml:space="preserve"> should include aspects such as inter-carrier guard bands, multiple access guard bands and periods, and self-interference.</w:t>
        </w:r>
      </w:hyperlink>
    </w:p>
    <w:p w14:paraId="57ED286B"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2" w:history="1">
        <w:r w:rsidRPr="00A96C1F">
          <w:rPr>
            <w:rStyle w:val="Hyperlink"/>
            <w:noProof/>
            <w:lang w:val="en-US"/>
          </w:rPr>
          <w:t>Observation 4</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For initial deployment success of 6G in existing frequency bands, MRSS performance is key. MRSS efficiency will be maximized using OFDM as a 6G waveform and modulation technique.</w:t>
        </w:r>
      </w:hyperlink>
    </w:p>
    <w:p w14:paraId="40348130"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3" w:history="1">
        <w:r w:rsidRPr="00A96C1F">
          <w:rPr>
            <w:rStyle w:val="Hyperlink"/>
            <w:noProof/>
            <w:lang w:val="en-US"/>
          </w:rPr>
          <w:t>Observation 5</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Uplink performance can be further improved, e.g., by further reducing the required power backoff and introducing multi-rank for DFT-S-OFDM.</w:t>
        </w:r>
      </w:hyperlink>
    </w:p>
    <w:p w14:paraId="394CF2FE"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4" w:history="1">
        <w:r w:rsidRPr="00A96C1F">
          <w:rPr>
            <w:rStyle w:val="Hyperlink"/>
            <w:noProof/>
            <w:lang w:val="en-US"/>
          </w:rPr>
          <w:t>Observation 6</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5G NR Release-18 allows dynamic switching between CP-OFDM and DFT-S-OFDM waveforms in uplink that helps to dynamically adapt the uplink transmissions to changing channel conditions and to leverage the benefits of both waveforms.</w:t>
        </w:r>
      </w:hyperlink>
    </w:p>
    <w:p w14:paraId="5812CAF8"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5" w:history="1">
        <w:r w:rsidRPr="00A96C1F">
          <w:rPr>
            <w:rStyle w:val="Hyperlink"/>
            <w:noProof/>
            <w:lang w:val="en-US"/>
          </w:rPr>
          <w:t>Observation 7</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OFDM allows robust and low complexity receivers using efficient channel estimation, allowing for a wide range of device performance using the same waveform and modulation technique.</w:t>
        </w:r>
      </w:hyperlink>
    </w:p>
    <w:p w14:paraId="64017DFC"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6" w:history="1">
        <w:r w:rsidRPr="00A96C1F">
          <w:rPr>
            <w:rStyle w:val="Hyperlink"/>
            <w:noProof/>
            <w:lang w:val="en-US"/>
          </w:rPr>
          <w:t>Observation 8</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OFDM allows for proven and efficient initial access and cell search.</w:t>
        </w:r>
      </w:hyperlink>
    </w:p>
    <w:p w14:paraId="284B09FC"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7" w:history="1">
        <w:r w:rsidRPr="00A96C1F">
          <w:rPr>
            <w:rStyle w:val="Hyperlink"/>
            <w:noProof/>
          </w:rPr>
          <w:t>Observation 9</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T/F resource partitioning allows for straightforward MIMO operation while maintaining simple receiver structures.</w:t>
        </w:r>
      </w:hyperlink>
    </w:p>
    <w:p w14:paraId="61CACF6D"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8" w:history="1">
        <w:r w:rsidRPr="00A96C1F">
          <w:rPr>
            <w:rStyle w:val="Hyperlink"/>
            <w:noProof/>
            <w:lang w:val="en-US"/>
          </w:rPr>
          <w:t>Observation 10</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Short transmissions with sub-1 ms latency are needed for sophisticated service levels.</w:t>
        </w:r>
      </w:hyperlink>
    </w:p>
    <w:p w14:paraId="3C84825B"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9" w:history="1">
        <w:r w:rsidRPr="00A96C1F">
          <w:rPr>
            <w:rStyle w:val="Hyperlink"/>
            <w:noProof/>
          </w:rPr>
          <w:t>Observation 11</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OFDM based multiple access efficiently handles interference, and ideally eliminates intra-cell interference, by means of allocating different users across orthogonal subcarriers.</w:t>
        </w:r>
      </w:hyperlink>
    </w:p>
    <w:p w14:paraId="4289BD44"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0" w:history="1">
        <w:r w:rsidRPr="00A96C1F">
          <w:rPr>
            <w:rStyle w:val="Hyperlink"/>
            <w:noProof/>
            <w:lang w:val="en-US"/>
          </w:rPr>
          <w:t>Observation 12</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OFDMA meets the scheduling needs for today’s bursty traffic patterns and benefits from short scheduling horizons.</w:t>
        </w:r>
      </w:hyperlink>
    </w:p>
    <w:p w14:paraId="392EBC3C"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1" w:history="1">
        <w:r w:rsidRPr="00A96C1F">
          <w:rPr>
            <w:rStyle w:val="Hyperlink"/>
            <w:noProof/>
            <w:lang w:val="en-US"/>
          </w:rPr>
          <w:t>Observation 13</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OFDM is well-suited for low-latency communication due to its support for independent scheduling of low-latency and MBB services. The structured time-frequency grid, opportunity of mini-slot configuration and efficient FFT-based processing enable fast decoding.</w:t>
        </w:r>
      </w:hyperlink>
    </w:p>
    <w:p w14:paraId="50F81E2A"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2" w:history="1">
        <w:r w:rsidRPr="00A96C1F">
          <w:rPr>
            <w:rStyle w:val="Hyperlink"/>
            <w:noProof/>
            <w:lang w:val="en-US"/>
          </w:rPr>
          <w:t>Observation 14</w:t>
        </w:r>
        <w:r>
          <w:rPr>
            <w:rFonts w:asciiTheme="minorHAnsi" w:eastAsiaTheme="minorEastAsia" w:hAnsiTheme="minorHAnsi"/>
            <w:b w:val="0"/>
            <w:noProof/>
            <w:kern w:val="2"/>
            <w:sz w:val="24"/>
            <w:szCs w:val="24"/>
            <w:lang w:val="en-US" w:eastAsia="en-US"/>
            <w14:ligatures w14:val="standardContextual"/>
          </w:rPr>
          <w:tab/>
        </w:r>
        <w:r w:rsidRPr="00A96C1F">
          <w:rPr>
            <w:rStyle w:val="Hyperlink"/>
            <w:noProof/>
            <w:lang w:val="en-US"/>
          </w:rPr>
          <w:t>With appropriate compensation techniques</w:t>
        </w:r>
        <w:r w:rsidRPr="00A96C1F">
          <w:rPr>
            <w:rStyle w:val="Hyperlink"/>
            <w:noProof/>
          </w:rPr>
          <w:t xml:space="preserve"> </w:t>
        </w:r>
        <w:r w:rsidRPr="00A96C1F">
          <w:rPr>
            <w:rStyle w:val="Hyperlink"/>
            <w:noProof/>
            <w:lang w:val="en-US"/>
          </w:rPr>
          <w:t>introduced in 5G for high Doppler shifts due to satellite movement in NTN, OFDM based waveform is still suitable for NTN in 6G radio access.</w:t>
        </w:r>
      </w:hyperlink>
    </w:p>
    <w:p w14:paraId="7D91EC5D" w14:textId="59AA1F54" w:rsidR="006E1C82" w:rsidRPr="00010994" w:rsidRDefault="006F6582" w:rsidP="00144289">
      <w:pPr>
        <w:pStyle w:val="BodyText"/>
        <w:rPr>
          <w:lang w:val="en-US"/>
        </w:rPr>
      </w:pPr>
      <w:r w:rsidRPr="00010994">
        <w:rPr>
          <w:lang w:val="en-US"/>
        </w:rPr>
        <w:fldChar w:fldCharType="end"/>
      </w:r>
    </w:p>
    <w:p w14:paraId="6225A1B8" w14:textId="77777777" w:rsidR="006E1C82" w:rsidRPr="00010994" w:rsidRDefault="008E065E" w:rsidP="00144289">
      <w:pPr>
        <w:pStyle w:val="BodyText"/>
        <w:rPr>
          <w:lang w:val="en-US"/>
        </w:rPr>
      </w:pPr>
      <w:r w:rsidRPr="00010994">
        <w:rPr>
          <w:lang w:val="en-US"/>
        </w:rPr>
        <w:t xml:space="preserve">Based on the discussion in </w:t>
      </w:r>
      <w:r w:rsidR="007729A2" w:rsidRPr="00010994">
        <w:rPr>
          <w:lang w:val="en-US"/>
        </w:rPr>
        <w:t xml:space="preserve">the previous </w:t>
      </w:r>
      <w:r w:rsidRPr="00010994">
        <w:rPr>
          <w:lang w:val="en-US"/>
        </w:rPr>
        <w:t>section</w:t>
      </w:r>
      <w:r w:rsidR="007729A2" w:rsidRPr="00010994">
        <w:rPr>
          <w:lang w:val="en-US"/>
        </w:rPr>
        <w:t>s</w:t>
      </w:r>
      <w:r w:rsidRPr="00010994">
        <w:rPr>
          <w:lang w:val="en-US"/>
        </w:rPr>
        <w:t xml:space="preserve"> we propose the following:</w:t>
      </w:r>
    </w:p>
    <w:p w14:paraId="3A526DBE" w14:textId="77777777" w:rsidR="004C51E9" w:rsidRDefault="006E1C82"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r w:rsidRPr="00010994">
        <w:rPr>
          <w:lang w:val="en-US"/>
        </w:rPr>
        <w:fldChar w:fldCharType="begin"/>
      </w:r>
      <w:r w:rsidRPr="00010994">
        <w:rPr>
          <w:lang w:val="en-US"/>
        </w:rPr>
        <w:instrText xml:space="preserve"> TOC \n \h \z \t "Proposal" \c </w:instrText>
      </w:r>
      <w:r w:rsidRPr="00010994">
        <w:rPr>
          <w:lang w:val="en-US"/>
        </w:rPr>
        <w:fldChar w:fldCharType="separate"/>
      </w:r>
      <w:hyperlink w:anchor="_Toc206180323" w:history="1">
        <w:r w:rsidR="004C51E9" w:rsidRPr="00A14F5C">
          <w:rPr>
            <w:rStyle w:val="Hyperlink"/>
            <w:noProof/>
            <w:lang w:val="en-US"/>
          </w:rPr>
          <w:t>Proposal 1</w:t>
        </w:r>
        <w:r w:rsidR="004C51E9">
          <w:rPr>
            <w:rFonts w:asciiTheme="minorHAnsi" w:eastAsiaTheme="minorEastAsia" w:hAnsiTheme="minorHAnsi"/>
            <w:b w:val="0"/>
            <w:noProof/>
            <w:kern w:val="2"/>
            <w:sz w:val="24"/>
            <w:szCs w:val="24"/>
            <w:lang w:val="en-US" w:eastAsia="en-US"/>
            <w14:ligatures w14:val="standardContextual"/>
          </w:rPr>
          <w:tab/>
        </w:r>
        <w:r w:rsidR="004C51E9" w:rsidRPr="00A14F5C">
          <w:rPr>
            <w:rStyle w:val="Hyperlink"/>
            <w:noProof/>
            <w:lang w:val="en-US"/>
          </w:rPr>
          <w:t>Support NR-based CP-OFDM for DL transmission for all ranks [and numerologies].</w:t>
        </w:r>
      </w:hyperlink>
    </w:p>
    <w:p w14:paraId="0748D23E"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4" w:history="1">
        <w:r w:rsidRPr="00A14F5C">
          <w:rPr>
            <w:rStyle w:val="Hyperlink"/>
            <w:noProof/>
            <w:lang w:val="en-US"/>
          </w:rPr>
          <w:t>Proposal 2</w:t>
        </w:r>
        <w:r>
          <w:rPr>
            <w:rFonts w:asciiTheme="minorHAnsi" w:eastAsiaTheme="minorEastAsia" w:hAnsiTheme="minorHAnsi"/>
            <w:b w:val="0"/>
            <w:noProof/>
            <w:kern w:val="2"/>
            <w:sz w:val="24"/>
            <w:szCs w:val="24"/>
            <w:lang w:val="en-US" w:eastAsia="en-US"/>
            <w14:ligatures w14:val="standardContextual"/>
          </w:rPr>
          <w:tab/>
        </w:r>
        <w:r w:rsidRPr="00A14F5C">
          <w:rPr>
            <w:rStyle w:val="Hyperlink"/>
            <w:noProof/>
            <w:lang w:val="en-US"/>
          </w:rPr>
          <w:t>Support NR-based CP-OFDM and NR-based DFT-S-OFDM for UL transmission for all ranks [and numerologies].</w:t>
        </w:r>
      </w:hyperlink>
    </w:p>
    <w:p w14:paraId="0FB63B31"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5" w:history="1">
        <w:r w:rsidRPr="00A14F5C">
          <w:rPr>
            <w:rStyle w:val="Hyperlink"/>
            <w:noProof/>
            <w:lang w:val="en-US"/>
          </w:rPr>
          <w:t>Proposal 3</w:t>
        </w:r>
        <w:r>
          <w:rPr>
            <w:rFonts w:asciiTheme="minorHAnsi" w:eastAsiaTheme="minorEastAsia" w:hAnsiTheme="minorHAnsi"/>
            <w:b w:val="0"/>
            <w:noProof/>
            <w:kern w:val="2"/>
            <w:sz w:val="24"/>
            <w:szCs w:val="24"/>
            <w:lang w:val="en-US" w:eastAsia="en-US"/>
            <w14:ligatures w14:val="standardContextual"/>
          </w:rPr>
          <w:tab/>
        </w:r>
        <w:r w:rsidRPr="00A14F5C">
          <w:rPr>
            <w:rStyle w:val="Hyperlink"/>
            <w:noProof/>
            <w:lang w:val="en-US"/>
          </w:rPr>
          <w:t>RAN1 to study the benefits and relevance of waveform switching between CP-OFDM and DFT-S-OFDM in 6GR.</w:t>
        </w:r>
      </w:hyperlink>
    </w:p>
    <w:p w14:paraId="5D096FC9" w14:textId="77777777" w:rsidR="004C51E9" w:rsidRDefault="004C51E9" w:rsidP="004C51E9">
      <w:pPr>
        <w:pStyle w:val="TableofFigures"/>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6" w:history="1">
        <w:r w:rsidRPr="00A14F5C">
          <w:rPr>
            <w:rStyle w:val="Hyperlink"/>
            <w:noProof/>
            <w:lang w:val="en-US"/>
          </w:rPr>
          <w:t>Proposal 4</w:t>
        </w:r>
        <w:r>
          <w:rPr>
            <w:rFonts w:asciiTheme="minorHAnsi" w:eastAsiaTheme="minorEastAsia" w:hAnsiTheme="minorHAnsi"/>
            <w:b w:val="0"/>
            <w:noProof/>
            <w:kern w:val="2"/>
            <w:sz w:val="24"/>
            <w:szCs w:val="24"/>
            <w:lang w:val="en-US" w:eastAsia="en-US"/>
            <w14:ligatures w14:val="standardContextual"/>
          </w:rPr>
          <w:tab/>
        </w:r>
        <w:r w:rsidRPr="00A14F5C">
          <w:rPr>
            <w:rStyle w:val="Hyperlink"/>
            <w:noProof/>
            <w:lang w:val="en-US"/>
          </w:rPr>
          <w:t>Further study possible improvements to CP-OFDM and DFT-S-OFDM using 5G NR as a starting point.</w:t>
        </w:r>
      </w:hyperlink>
    </w:p>
    <w:p w14:paraId="58ACA235" w14:textId="4E125992" w:rsidR="00C01F33" w:rsidRPr="00010994" w:rsidRDefault="006E1C82" w:rsidP="00144289">
      <w:pPr>
        <w:pStyle w:val="BodyText"/>
        <w:rPr>
          <w:lang w:val="en-US"/>
        </w:rPr>
      </w:pPr>
      <w:r w:rsidRPr="00010994">
        <w:rPr>
          <w:lang w:val="en-US"/>
        </w:rPr>
        <w:fldChar w:fldCharType="end"/>
      </w:r>
    </w:p>
    <w:p w14:paraId="71D79D99" w14:textId="77777777" w:rsidR="00F507D1" w:rsidRPr="00010994" w:rsidRDefault="00F507D1" w:rsidP="00CE0424">
      <w:pPr>
        <w:pStyle w:val="Heading1"/>
        <w:rPr>
          <w:lang w:val="en-US"/>
        </w:rPr>
      </w:pPr>
      <w:bookmarkStart w:id="27" w:name="_In-sequence_SDU_delivery"/>
      <w:bookmarkEnd w:id="27"/>
      <w:r w:rsidRPr="00010994">
        <w:rPr>
          <w:lang w:val="en-US"/>
        </w:rPr>
        <w:t>References</w:t>
      </w:r>
    </w:p>
    <w:p w14:paraId="713ACF67" w14:textId="6875BF86" w:rsidR="0000592D" w:rsidRPr="00010994" w:rsidRDefault="0000592D" w:rsidP="0064428E">
      <w:pPr>
        <w:pStyle w:val="Reference"/>
        <w:rPr>
          <w:lang w:val="en-US"/>
        </w:rPr>
      </w:pPr>
      <w:bookmarkStart w:id="28" w:name="_Ref204596969"/>
      <w:bookmarkStart w:id="29" w:name="_Ref206073672"/>
      <w:bookmarkStart w:id="30" w:name="_Ref174151459"/>
      <w:bookmarkStart w:id="31" w:name="_Ref189809556"/>
      <w:r w:rsidRPr="00010994">
        <w:rPr>
          <w:lang w:val="en-US"/>
        </w:rPr>
        <w:t>RP-251881, New SID: Study on 6G Radio, NTT Docomo, RAN#108, Prague, Czech Republic, June 2025</w:t>
      </w:r>
      <w:bookmarkEnd w:id="28"/>
      <w:r w:rsidR="002C793B" w:rsidRPr="00010994">
        <w:rPr>
          <w:lang w:val="en-US"/>
        </w:rPr>
        <w:t>.</w:t>
      </w:r>
      <w:bookmarkEnd w:id="29"/>
    </w:p>
    <w:p w14:paraId="715CA09B" w14:textId="777CC1E8" w:rsidR="003A7EF3" w:rsidRPr="00010994" w:rsidRDefault="0000592D" w:rsidP="00CD017C">
      <w:pPr>
        <w:pStyle w:val="Reference"/>
        <w:rPr>
          <w:lang w:val="en-US"/>
        </w:rPr>
      </w:pPr>
      <w:bookmarkStart w:id="32" w:name="_Ref204699471"/>
      <w:r w:rsidRPr="00010994">
        <w:rPr>
          <w:lang w:val="en-US"/>
        </w:rPr>
        <w:t>RP-242599, On MIMO Phase 6 in Rel.20, Ericsson, RAN#106, Madrid, Spain, December 2024</w:t>
      </w:r>
      <w:bookmarkEnd w:id="32"/>
      <w:r w:rsidR="002C793B" w:rsidRPr="00010994">
        <w:rPr>
          <w:lang w:val="en-US"/>
        </w:rPr>
        <w:t>.</w:t>
      </w:r>
      <w:bookmarkEnd w:id="30"/>
      <w:bookmarkEnd w:id="31"/>
    </w:p>
    <w:sectPr w:rsidR="003A7EF3" w:rsidRPr="0001099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40690" w14:textId="77777777" w:rsidR="007B5E60" w:rsidRDefault="007B5E60">
      <w:r>
        <w:separator/>
      </w:r>
    </w:p>
  </w:endnote>
  <w:endnote w:type="continuationSeparator" w:id="0">
    <w:p w14:paraId="3ABBDDF2" w14:textId="77777777" w:rsidR="007B5E60" w:rsidRDefault="007B5E60">
      <w:r>
        <w:continuationSeparator/>
      </w:r>
    </w:p>
  </w:endnote>
  <w:endnote w:type="continuationNotice" w:id="1">
    <w:p w14:paraId="795D6741" w14:textId="77777777" w:rsidR="007B5E60" w:rsidRDefault="007B5E60" w:rsidP="00644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Ü∂àJ">
    <w:altName w:val="Calibri"/>
    <w:panose1 w:val="00000000000000000000"/>
    <w:charset w:val="4D"/>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F7CE8" w14:textId="77777777" w:rsidR="007B5E60" w:rsidRDefault="007B5E60">
      <w:r>
        <w:separator/>
      </w:r>
    </w:p>
  </w:footnote>
  <w:footnote w:type="continuationSeparator" w:id="0">
    <w:p w14:paraId="30AC32EA" w14:textId="77777777" w:rsidR="007B5E60" w:rsidRDefault="007B5E60">
      <w:r>
        <w:continuationSeparator/>
      </w:r>
    </w:p>
  </w:footnote>
  <w:footnote w:type="continuationNotice" w:id="1">
    <w:p w14:paraId="3E23DDDE" w14:textId="77777777" w:rsidR="007B5E60" w:rsidRDefault="007B5E60" w:rsidP="00644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5921BA"/>
    <w:multiLevelType w:val="hybridMultilevel"/>
    <w:tmpl w:val="20781412"/>
    <w:lvl w:ilvl="0" w:tplc="04090017">
      <w:start w:val="1"/>
      <w:numFmt w:val="lowerLetter"/>
      <w:lvlText w:val="%1)"/>
      <w:lvlJc w:val="left"/>
      <w:pPr>
        <w:ind w:left="927" w:hanging="360"/>
      </w:pPr>
      <w:rPr>
        <w:rFonts w:hint="default"/>
      </w:rPr>
    </w:lvl>
    <w:lvl w:ilvl="1" w:tplc="20000019" w:tentative="1">
      <w:start w:val="1"/>
      <w:numFmt w:val="lowerLetter"/>
      <w:lvlText w:val="%2."/>
      <w:lvlJc w:val="left"/>
      <w:pPr>
        <w:ind w:left="927" w:hanging="360"/>
      </w:pPr>
    </w:lvl>
    <w:lvl w:ilvl="2" w:tplc="2000001B" w:tentative="1">
      <w:start w:val="1"/>
      <w:numFmt w:val="lowerRoman"/>
      <w:lvlText w:val="%3."/>
      <w:lvlJc w:val="right"/>
      <w:pPr>
        <w:ind w:left="1647" w:hanging="180"/>
      </w:pPr>
    </w:lvl>
    <w:lvl w:ilvl="3" w:tplc="2000000F" w:tentative="1">
      <w:start w:val="1"/>
      <w:numFmt w:val="decimal"/>
      <w:lvlText w:val="%4."/>
      <w:lvlJc w:val="left"/>
      <w:pPr>
        <w:ind w:left="2367" w:hanging="360"/>
      </w:pPr>
    </w:lvl>
    <w:lvl w:ilvl="4" w:tplc="20000019" w:tentative="1">
      <w:start w:val="1"/>
      <w:numFmt w:val="lowerLetter"/>
      <w:lvlText w:val="%5."/>
      <w:lvlJc w:val="left"/>
      <w:pPr>
        <w:ind w:left="3087" w:hanging="360"/>
      </w:pPr>
    </w:lvl>
    <w:lvl w:ilvl="5" w:tplc="2000001B" w:tentative="1">
      <w:start w:val="1"/>
      <w:numFmt w:val="lowerRoman"/>
      <w:lvlText w:val="%6."/>
      <w:lvlJc w:val="right"/>
      <w:pPr>
        <w:ind w:left="3807" w:hanging="180"/>
      </w:pPr>
    </w:lvl>
    <w:lvl w:ilvl="6" w:tplc="2000000F" w:tentative="1">
      <w:start w:val="1"/>
      <w:numFmt w:val="decimal"/>
      <w:lvlText w:val="%7."/>
      <w:lvlJc w:val="left"/>
      <w:pPr>
        <w:ind w:left="4527" w:hanging="360"/>
      </w:pPr>
    </w:lvl>
    <w:lvl w:ilvl="7" w:tplc="20000019" w:tentative="1">
      <w:start w:val="1"/>
      <w:numFmt w:val="lowerLetter"/>
      <w:lvlText w:val="%8."/>
      <w:lvlJc w:val="left"/>
      <w:pPr>
        <w:ind w:left="5247" w:hanging="360"/>
      </w:pPr>
    </w:lvl>
    <w:lvl w:ilvl="8" w:tplc="2000001B" w:tentative="1">
      <w:start w:val="1"/>
      <w:numFmt w:val="lowerRoman"/>
      <w:lvlText w:val="%9."/>
      <w:lvlJc w:val="right"/>
      <w:pPr>
        <w:ind w:left="5967" w:hanging="180"/>
      </w:p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8223858"/>
    <w:multiLevelType w:val="hybridMultilevel"/>
    <w:tmpl w:val="99C47D2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A91129D"/>
    <w:multiLevelType w:val="hybridMultilevel"/>
    <w:tmpl w:val="26C49640"/>
    <w:lvl w:ilvl="0" w:tplc="7ECCCE4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9F69A3"/>
    <w:multiLevelType w:val="hybridMultilevel"/>
    <w:tmpl w:val="9E3CD3AC"/>
    <w:lvl w:ilvl="0" w:tplc="856264F4">
      <w:start w:val="7"/>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F48C9"/>
    <w:multiLevelType w:val="hybridMultilevel"/>
    <w:tmpl w:val="710680E2"/>
    <w:lvl w:ilvl="0" w:tplc="E22416EC">
      <w:start w:val="1"/>
      <w:numFmt w:val="decimal"/>
      <w:lvlText w:val="%1."/>
      <w:lvlJc w:val="left"/>
      <w:pPr>
        <w:ind w:left="720" w:hanging="360"/>
      </w:pPr>
      <w:rPr>
        <w:rFonts w:hint="default"/>
        <w:lang w:val="de-D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18276C"/>
    <w:multiLevelType w:val="multilevel"/>
    <w:tmpl w:val="2730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7D1EDF"/>
    <w:multiLevelType w:val="hybridMultilevel"/>
    <w:tmpl w:val="315E5B8E"/>
    <w:lvl w:ilvl="0" w:tplc="DF4891C2">
      <w:start w:val="1"/>
      <w:numFmt w:val="bullet"/>
      <w:lvlText w:val="—"/>
      <w:lvlJc w:val="left"/>
      <w:pPr>
        <w:tabs>
          <w:tab w:val="num" w:pos="720"/>
        </w:tabs>
        <w:ind w:left="720" w:hanging="360"/>
      </w:pPr>
      <w:rPr>
        <w:rFonts w:ascii="Ericsson Hilda Light" w:hAnsi="Ericsson Hilda Light" w:hint="default"/>
      </w:rPr>
    </w:lvl>
    <w:lvl w:ilvl="1" w:tplc="3D4886DE">
      <w:start w:val="1"/>
      <w:numFmt w:val="bullet"/>
      <w:lvlText w:val="—"/>
      <w:lvlJc w:val="left"/>
      <w:pPr>
        <w:tabs>
          <w:tab w:val="num" w:pos="1440"/>
        </w:tabs>
        <w:ind w:left="1440" w:hanging="360"/>
      </w:pPr>
      <w:rPr>
        <w:rFonts w:ascii="Ericsson Hilda Light" w:hAnsi="Ericsson Hilda Light" w:hint="default"/>
      </w:rPr>
    </w:lvl>
    <w:lvl w:ilvl="2" w:tplc="67D0EEAA">
      <w:start w:val="1"/>
      <w:numFmt w:val="bullet"/>
      <w:lvlText w:val="—"/>
      <w:lvlJc w:val="left"/>
      <w:pPr>
        <w:tabs>
          <w:tab w:val="num" w:pos="2160"/>
        </w:tabs>
        <w:ind w:left="2160" w:hanging="360"/>
      </w:pPr>
      <w:rPr>
        <w:rFonts w:ascii="Ericsson Hilda Light" w:hAnsi="Ericsson Hilda Light" w:hint="default"/>
      </w:rPr>
    </w:lvl>
    <w:lvl w:ilvl="3" w:tplc="B4D6E49A" w:tentative="1">
      <w:start w:val="1"/>
      <w:numFmt w:val="bullet"/>
      <w:lvlText w:val="—"/>
      <w:lvlJc w:val="left"/>
      <w:pPr>
        <w:tabs>
          <w:tab w:val="num" w:pos="2880"/>
        </w:tabs>
        <w:ind w:left="2880" w:hanging="360"/>
      </w:pPr>
      <w:rPr>
        <w:rFonts w:ascii="Ericsson Hilda Light" w:hAnsi="Ericsson Hilda Light" w:hint="default"/>
      </w:rPr>
    </w:lvl>
    <w:lvl w:ilvl="4" w:tplc="62C825A2" w:tentative="1">
      <w:start w:val="1"/>
      <w:numFmt w:val="bullet"/>
      <w:lvlText w:val="—"/>
      <w:lvlJc w:val="left"/>
      <w:pPr>
        <w:tabs>
          <w:tab w:val="num" w:pos="3600"/>
        </w:tabs>
        <w:ind w:left="3600" w:hanging="360"/>
      </w:pPr>
      <w:rPr>
        <w:rFonts w:ascii="Ericsson Hilda Light" w:hAnsi="Ericsson Hilda Light" w:hint="default"/>
      </w:rPr>
    </w:lvl>
    <w:lvl w:ilvl="5" w:tplc="0838A056" w:tentative="1">
      <w:start w:val="1"/>
      <w:numFmt w:val="bullet"/>
      <w:lvlText w:val="—"/>
      <w:lvlJc w:val="left"/>
      <w:pPr>
        <w:tabs>
          <w:tab w:val="num" w:pos="4320"/>
        </w:tabs>
        <w:ind w:left="4320" w:hanging="360"/>
      </w:pPr>
      <w:rPr>
        <w:rFonts w:ascii="Ericsson Hilda Light" w:hAnsi="Ericsson Hilda Light" w:hint="default"/>
      </w:rPr>
    </w:lvl>
    <w:lvl w:ilvl="6" w:tplc="7458F3BC" w:tentative="1">
      <w:start w:val="1"/>
      <w:numFmt w:val="bullet"/>
      <w:lvlText w:val="—"/>
      <w:lvlJc w:val="left"/>
      <w:pPr>
        <w:tabs>
          <w:tab w:val="num" w:pos="5040"/>
        </w:tabs>
        <w:ind w:left="5040" w:hanging="360"/>
      </w:pPr>
      <w:rPr>
        <w:rFonts w:ascii="Ericsson Hilda Light" w:hAnsi="Ericsson Hilda Light" w:hint="default"/>
      </w:rPr>
    </w:lvl>
    <w:lvl w:ilvl="7" w:tplc="3AB6C850" w:tentative="1">
      <w:start w:val="1"/>
      <w:numFmt w:val="bullet"/>
      <w:lvlText w:val="—"/>
      <w:lvlJc w:val="left"/>
      <w:pPr>
        <w:tabs>
          <w:tab w:val="num" w:pos="5760"/>
        </w:tabs>
        <w:ind w:left="5760" w:hanging="360"/>
      </w:pPr>
      <w:rPr>
        <w:rFonts w:ascii="Ericsson Hilda Light" w:hAnsi="Ericsson Hilda Light" w:hint="default"/>
      </w:rPr>
    </w:lvl>
    <w:lvl w:ilvl="8" w:tplc="21A4EF0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A46647"/>
    <w:multiLevelType w:val="hybridMultilevel"/>
    <w:tmpl w:val="301C1B82"/>
    <w:lvl w:ilvl="0" w:tplc="B984A8D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55A6F"/>
    <w:multiLevelType w:val="hybridMultilevel"/>
    <w:tmpl w:val="463A7E88"/>
    <w:lvl w:ilvl="0" w:tplc="E60C2030">
      <w:start w:val="8"/>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E5AA4194"/>
    <w:lvl w:ilvl="0" w:tplc="EB780328">
      <w:start w:val="1"/>
      <w:numFmt w:val="decimal"/>
      <w:lvlText w:val="(%1)"/>
      <w:lvlJc w:val="left"/>
      <w:pPr>
        <w:ind w:left="720" w:hanging="360"/>
      </w:pPr>
      <w:rPr>
        <w:rFonts w:ascii="Arial" w:eastAsia="Malgun Gothic" w:hAnsi="Arial" w:cs="Arial" w:hint="default"/>
      </w:rPr>
    </w:lvl>
    <w:lvl w:ilvl="1" w:tplc="40EADB84">
      <w:start w:val="1"/>
      <w:numFmt w:val="lowerLetter"/>
      <w:pStyle w:val="ListParagraph"/>
      <w:lvlText w:val="%2)"/>
      <w:lvlJc w:val="left"/>
      <w:pPr>
        <w:ind w:left="1440" w:hanging="360"/>
      </w:pPr>
      <w:rPr>
        <w:rFonts w:hint="default"/>
        <w:sz w:val="20"/>
        <w:szCs w:val="16"/>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D83F98"/>
    <w:multiLevelType w:val="hybridMultilevel"/>
    <w:tmpl w:val="C36EC422"/>
    <w:lvl w:ilvl="0" w:tplc="FC20EDA0">
      <w:start w:val="1"/>
      <w:numFmt w:val="bullet"/>
      <w:lvlText w:val=""/>
      <w:lvlJc w:val="left"/>
      <w:pPr>
        <w:ind w:left="1020" w:hanging="360"/>
      </w:pPr>
      <w:rPr>
        <w:rFonts w:ascii="Symbol" w:hAnsi="Symbol"/>
      </w:rPr>
    </w:lvl>
    <w:lvl w:ilvl="1" w:tplc="C0787518">
      <w:start w:val="1"/>
      <w:numFmt w:val="bullet"/>
      <w:lvlText w:val=""/>
      <w:lvlJc w:val="left"/>
      <w:pPr>
        <w:ind w:left="1020" w:hanging="360"/>
      </w:pPr>
      <w:rPr>
        <w:rFonts w:ascii="Symbol" w:hAnsi="Symbol"/>
      </w:rPr>
    </w:lvl>
    <w:lvl w:ilvl="2" w:tplc="B2D6349A">
      <w:start w:val="1"/>
      <w:numFmt w:val="bullet"/>
      <w:lvlText w:val=""/>
      <w:lvlJc w:val="left"/>
      <w:pPr>
        <w:ind w:left="1020" w:hanging="360"/>
      </w:pPr>
      <w:rPr>
        <w:rFonts w:ascii="Symbol" w:hAnsi="Symbol"/>
      </w:rPr>
    </w:lvl>
    <w:lvl w:ilvl="3" w:tplc="52365E3E">
      <w:start w:val="1"/>
      <w:numFmt w:val="bullet"/>
      <w:lvlText w:val=""/>
      <w:lvlJc w:val="left"/>
      <w:pPr>
        <w:ind w:left="1020" w:hanging="360"/>
      </w:pPr>
      <w:rPr>
        <w:rFonts w:ascii="Symbol" w:hAnsi="Symbol"/>
      </w:rPr>
    </w:lvl>
    <w:lvl w:ilvl="4" w:tplc="E19EFE8C">
      <w:start w:val="1"/>
      <w:numFmt w:val="bullet"/>
      <w:lvlText w:val=""/>
      <w:lvlJc w:val="left"/>
      <w:pPr>
        <w:ind w:left="1020" w:hanging="360"/>
      </w:pPr>
      <w:rPr>
        <w:rFonts w:ascii="Symbol" w:hAnsi="Symbol"/>
      </w:rPr>
    </w:lvl>
    <w:lvl w:ilvl="5" w:tplc="F41ECD4C">
      <w:start w:val="1"/>
      <w:numFmt w:val="bullet"/>
      <w:lvlText w:val=""/>
      <w:lvlJc w:val="left"/>
      <w:pPr>
        <w:ind w:left="1020" w:hanging="360"/>
      </w:pPr>
      <w:rPr>
        <w:rFonts w:ascii="Symbol" w:hAnsi="Symbol"/>
      </w:rPr>
    </w:lvl>
    <w:lvl w:ilvl="6" w:tplc="7696FDD4">
      <w:start w:val="1"/>
      <w:numFmt w:val="bullet"/>
      <w:lvlText w:val=""/>
      <w:lvlJc w:val="left"/>
      <w:pPr>
        <w:ind w:left="1020" w:hanging="360"/>
      </w:pPr>
      <w:rPr>
        <w:rFonts w:ascii="Symbol" w:hAnsi="Symbol"/>
      </w:rPr>
    </w:lvl>
    <w:lvl w:ilvl="7" w:tplc="69520652">
      <w:start w:val="1"/>
      <w:numFmt w:val="bullet"/>
      <w:lvlText w:val=""/>
      <w:lvlJc w:val="left"/>
      <w:pPr>
        <w:ind w:left="1020" w:hanging="360"/>
      </w:pPr>
      <w:rPr>
        <w:rFonts w:ascii="Symbol" w:hAnsi="Symbol"/>
      </w:rPr>
    </w:lvl>
    <w:lvl w:ilvl="8" w:tplc="E3AE348C">
      <w:start w:val="1"/>
      <w:numFmt w:val="bullet"/>
      <w:lvlText w:val=""/>
      <w:lvlJc w:val="left"/>
      <w:pPr>
        <w:ind w:left="1020" w:hanging="360"/>
      </w:pPr>
      <w:rPr>
        <w:rFonts w:ascii="Symbol" w:hAnsi="Symbol"/>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541A49"/>
    <w:multiLevelType w:val="hybridMultilevel"/>
    <w:tmpl w:val="250EF5B6"/>
    <w:lvl w:ilvl="0" w:tplc="DCF06920">
      <w:start w:val="2"/>
      <w:numFmt w:val="bullet"/>
      <w:lvlText w:val=""/>
      <w:lvlJc w:val="left"/>
      <w:pPr>
        <w:ind w:left="930" w:hanging="360"/>
      </w:pPr>
      <w:rPr>
        <w:rFonts w:ascii="Symbol" w:eastAsiaTheme="minorHAnsi" w:hAnsi="Symbol" w:cstheme="minorBidi"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806C94"/>
    <w:multiLevelType w:val="hybridMultilevel"/>
    <w:tmpl w:val="8E54B9CE"/>
    <w:lvl w:ilvl="0" w:tplc="965846C0">
      <w:start w:val="1"/>
      <w:numFmt w:val="decimal"/>
      <w:lvlText w:val="%1."/>
      <w:lvlJc w:val="left"/>
      <w:pPr>
        <w:tabs>
          <w:tab w:val="num" w:pos="720"/>
        </w:tabs>
        <w:ind w:left="720" w:hanging="360"/>
      </w:pPr>
    </w:lvl>
    <w:lvl w:ilvl="1" w:tplc="7F9E6C40">
      <w:start w:val="1"/>
      <w:numFmt w:val="decimal"/>
      <w:lvlText w:val="%2."/>
      <w:lvlJc w:val="left"/>
      <w:pPr>
        <w:tabs>
          <w:tab w:val="num" w:pos="1440"/>
        </w:tabs>
        <w:ind w:left="1440" w:hanging="360"/>
      </w:pPr>
    </w:lvl>
    <w:lvl w:ilvl="2" w:tplc="358A38DC">
      <w:numFmt w:val="bullet"/>
      <w:lvlText w:val="•"/>
      <w:lvlJc w:val="left"/>
      <w:pPr>
        <w:tabs>
          <w:tab w:val="num" w:pos="2160"/>
        </w:tabs>
        <w:ind w:left="2160" w:hanging="360"/>
      </w:pPr>
      <w:rPr>
        <w:rFonts w:ascii="Arial" w:hAnsi="Arial" w:hint="default"/>
      </w:rPr>
    </w:lvl>
    <w:lvl w:ilvl="3" w:tplc="B18032D4" w:tentative="1">
      <w:start w:val="1"/>
      <w:numFmt w:val="decimal"/>
      <w:lvlText w:val="%4."/>
      <w:lvlJc w:val="left"/>
      <w:pPr>
        <w:tabs>
          <w:tab w:val="num" w:pos="2880"/>
        </w:tabs>
        <w:ind w:left="2880" w:hanging="360"/>
      </w:pPr>
    </w:lvl>
    <w:lvl w:ilvl="4" w:tplc="6B74B7D6" w:tentative="1">
      <w:start w:val="1"/>
      <w:numFmt w:val="decimal"/>
      <w:lvlText w:val="%5."/>
      <w:lvlJc w:val="left"/>
      <w:pPr>
        <w:tabs>
          <w:tab w:val="num" w:pos="3600"/>
        </w:tabs>
        <w:ind w:left="3600" w:hanging="360"/>
      </w:pPr>
    </w:lvl>
    <w:lvl w:ilvl="5" w:tplc="1AFC868E" w:tentative="1">
      <w:start w:val="1"/>
      <w:numFmt w:val="decimal"/>
      <w:lvlText w:val="%6."/>
      <w:lvlJc w:val="left"/>
      <w:pPr>
        <w:tabs>
          <w:tab w:val="num" w:pos="4320"/>
        </w:tabs>
        <w:ind w:left="4320" w:hanging="360"/>
      </w:pPr>
    </w:lvl>
    <w:lvl w:ilvl="6" w:tplc="8800FACA" w:tentative="1">
      <w:start w:val="1"/>
      <w:numFmt w:val="decimal"/>
      <w:lvlText w:val="%7."/>
      <w:lvlJc w:val="left"/>
      <w:pPr>
        <w:tabs>
          <w:tab w:val="num" w:pos="5040"/>
        </w:tabs>
        <w:ind w:left="5040" w:hanging="360"/>
      </w:pPr>
    </w:lvl>
    <w:lvl w:ilvl="7" w:tplc="D6F622EC" w:tentative="1">
      <w:start w:val="1"/>
      <w:numFmt w:val="decimal"/>
      <w:lvlText w:val="%8."/>
      <w:lvlJc w:val="left"/>
      <w:pPr>
        <w:tabs>
          <w:tab w:val="num" w:pos="5760"/>
        </w:tabs>
        <w:ind w:left="5760" w:hanging="360"/>
      </w:pPr>
    </w:lvl>
    <w:lvl w:ilvl="8" w:tplc="2C6ED2B8" w:tentative="1">
      <w:start w:val="1"/>
      <w:numFmt w:val="decimal"/>
      <w:lvlText w:val="%9."/>
      <w:lvlJc w:val="left"/>
      <w:pPr>
        <w:tabs>
          <w:tab w:val="num" w:pos="6480"/>
        </w:tabs>
        <w:ind w:left="6480" w:hanging="36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441F8F"/>
    <w:multiLevelType w:val="hybridMultilevel"/>
    <w:tmpl w:val="EFD09258"/>
    <w:lvl w:ilvl="0" w:tplc="743CAD9A">
      <w:start w:val="9"/>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5875ECB"/>
    <w:multiLevelType w:val="hybridMultilevel"/>
    <w:tmpl w:val="1BEA49AA"/>
    <w:lvl w:ilvl="0" w:tplc="9FF4E3F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6107913"/>
    <w:multiLevelType w:val="hybridMultilevel"/>
    <w:tmpl w:val="825ECD06"/>
    <w:lvl w:ilvl="0" w:tplc="2CFAD24E">
      <w:start w:val="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352B4B"/>
    <w:multiLevelType w:val="hybridMultilevel"/>
    <w:tmpl w:val="176CF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4513F94"/>
    <w:multiLevelType w:val="hybridMultilevel"/>
    <w:tmpl w:val="476C86F2"/>
    <w:lvl w:ilvl="0" w:tplc="33C8DC0A">
      <w:start w:val="1"/>
      <w:numFmt w:val="decimal"/>
      <w:lvlText w:val="(%1)"/>
      <w:lvlJc w:val="left"/>
      <w:pPr>
        <w:ind w:left="720" w:hanging="360"/>
      </w:pPr>
      <w:rPr>
        <w:rFonts w:ascii="Times New Roman" w:eastAsia="Malgun Gothic" w:hAnsi="Times New Roman" w:cs="Times New Roman"/>
      </w:rPr>
    </w:lvl>
    <w:lvl w:ilvl="1" w:tplc="45AC5412">
      <w:start w:val="3"/>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027745"/>
    <w:multiLevelType w:val="hybridMultilevel"/>
    <w:tmpl w:val="9F08788E"/>
    <w:lvl w:ilvl="0" w:tplc="4E08EF9A">
      <w:start w:val="1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9758996">
    <w:abstractNumId w:val="4"/>
  </w:num>
  <w:num w:numId="2" w16cid:durableId="355155966">
    <w:abstractNumId w:val="31"/>
  </w:num>
  <w:num w:numId="3" w16cid:durableId="1913851990">
    <w:abstractNumId w:val="23"/>
  </w:num>
  <w:num w:numId="4" w16cid:durableId="2090736220">
    <w:abstractNumId w:val="25"/>
  </w:num>
  <w:num w:numId="5" w16cid:durableId="674647555">
    <w:abstractNumId w:val="19"/>
  </w:num>
  <w:num w:numId="6" w16cid:durableId="1498110781">
    <w:abstractNumId w:val="27"/>
  </w:num>
  <w:num w:numId="7" w16cid:durableId="1084961623">
    <w:abstractNumId w:val="40"/>
  </w:num>
  <w:num w:numId="8" w16cid:durableId="2086880802">
    <w:abstractNumId w:val="20"/>
  </w:num>
  <w:num w:numId="9" w16cid:durableId="1576015632">
    <w:abstractNumId w:val="16"/>
  </w:num>
  <w:num w:numId="10" w16cid:durableId="2126541449">
    <w:abstractNumId w:val="2"/>
  </w:num>
  <w:num w:numId="11" w16cid:durableId="693337342">
    <w:abstractNumId w:val="1"/>
  </w:num>
  <w:num w:numId="12" w16cid:durableId="1916816155">
    <w:abstractNumId w:val="0"/>
  </w:num>
  <w:num w:numId="13" w16cid:durableId="1591889704">
    <w:abstractNumId w:val="33"/>
  </w:num>
  <w:num w:numId="14" w16cid:durableId="16199632">
    <w:abstractNumId w:val="35"/>
  </w:num>
  <w:num w:numId="15" w16cid:durableId="298389984">
    <w:abstractNumId w:val="26"/>
  </w:num>
  <w:num w:numId="16" w16cid:durableId="1337730544">
    <w:abstractNumId w:val="42"/>
  </w:num>
  <w:num w:numId="17" w16cid:durableId="561411510">
    <w:abstractNumId w:val="13"/>
  </w:num>
  <w:num w:numId="18" w16cid:durableId="1204906343">
    <w:abstractNumId w:val="15"/>
  </w:num>
  <w:num w:numId="19" w16cid:durableId="578713189">
    <w:abstractNumId w:val="9"/>
  </w:num>
  <w:num w:numId="20" w16cid:durableId="1661736935">
    <w:abstractNumId w:val="48"/>
  </w:num>
  <w:num w:numId="21" w16cid:durableId="1200509507">
    <w:abstractNumId w:val="21"/>
  </w:num>
  <w:num w:numId="22" w16cid:durableId="1050613117">
    <w:abstractNumId w:val="47"/>
  </w:num>
  <w:num w:numId="23" w16cid:durableId="305624043">
    <w:abstractNumId w:val="46"/>
  </w:num>
  <w:num w:numId="24" w16cid:durableId="1867131685">
    <w:abstractNumId w:val="39"/>
  </w:num>
  <w:num w:numId="25" w16cid:durableId="875658017">
    <w:abstractNumId w:val="34"/>
  </w:num>
  <w:num w:numId="26" w16cid:durableId="367796615">
    <w:abstractNumId w:val="18"/>
  </w:num>
  <w:num w:numId="27" w16cid:durableId="1178158452">
    <w:abstractNumId w:val="49"/>
  </w:num>
  <w:num w:numId="28" w16cid:durableId="381178554">
    <w:abstractNumId w:val="28"/>
  </w:num>
  <w:num w:numId="29" w16cid:durableId="2124416032">
    <w:abstractNumId w:val="50"/>
  </w:num>
  <w:num w:numId="30" w16cid:durableId="1835757643">
    <w:abstractNumId w:val="29"/>
  </w:num>
  <w:num w:numId="31" w16cid:durableId="1310280601">
    <w:abstractNumId w:val="22"/>
  </w:num>
  <w:num w:numId="32" w16cid:durableId="118233645">
    <w:abstractNumId w:val="45"/>
  </w:num>
  <w:num w:numId="33" w16cid:durableId="671296767">
    <w:abstractNumId w:val="41"/>
  </w:num>
  <w:num w:numId="34" w16cid:durableId="1174684462">
    <w:abstractNumId w:val="12"/>
  </w:num>
  <w:num w:numId="35" w16cid:durableId="1515420346">
    <w:abstractNumId w:val="3"/>
  </w:num>
  <w:num w:numId="36" w16cid:durableId="2087459430">
    <w:abstractNumId w:val="44"/>
  </w:num>
  <w:num w:numId="37" w16cid:durableId="1368143600">
    <w:abstractNumId w:val="6"/>
  </w:num>
  <w:num w:numId="38" w16cid:durableId="4943661">
    <w:abstractNumId w:val="11"/>
  </w:num>
  <w:num w:numId="39" w16cid:durableId="2090493031">
    <w:abstractNumId w:val="5"/>
  </w:num>
  <w:num w:numId="40" w16cid:durableId="182480226">
    <w:abstractNumId w:val="32"/>
  </w:num>
  <w:num w:numId="41" w16cid:durableId="354694894">
    <w:abstractNumId w:val="38"/>
  </w:num>
  <w:num w:numId="42" w16cid:durableId="826828333">
    <w:abstractNumId w:val="10"/>
  </w:num>
  <w:num w:numId="43" w16cid:durableId="1741294407">
    <w:abstractNumId w:val="43"/>
  </w:num>
  <w:num w:numId="44" w16cid:durableId="652608380">
    <w:abstractNumId w:val="37"/>
  </w:num>
  <w:num w:numId="45" w16cid:durableId="726414612">
    <w:abstractNumId w:val="7"/>
  </w:num>
  <w:num w:numId="46" w16cid:durableId="1136947432">
    <w:abstractNumId w:val="8"/>
  </w:num>
  <w:num w:numId="47" w16cid:durableId="724373213">
    <w:abstractNumId w:val="14"/>
  </w:num>
  <w:num w:numId="48" w16cid:durableId="912859155">
    <w:abstractNumId w:val="30"/>
  </w:num>
  <w:num w:numId="49" w16cid:durableId="1026173783">
    <w:abstractNumId w:val="36"/>
  </w:num>
  <w:num w:numId="50" w16cid:durableId="244842877">
    <w:abstractNumId w:val="24"/>
  </w:num>
  <w:num w:numId="51" w16cid:durableId="25821747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49"/>
    <w:rsid w:val="000005B9"/>
    <w:rsid w:val="000006E1"/>
    <w:rsid w:val="000022D9"/>
    <w:rsid w:val="00002A37"/>
    <w:rsid w:val="00003288"/>
    <w:rsid w:val="000042FB"/>
    <w:rsid w:val="00004CDD"/>
    <w:rsid w:val="0000564C"/>
    <w:rsid w:val="0000592D"/>
    <w:rsid w:val="00006446"/>
    <w:rsid w:val="00006896"/>
    <w:rsid w:val="00006BC5"/>
    <w:rsid w:val="00006D0E"/>
    <w:rsid w:val="00007CDC"/>
    <w:rsid w:val="00010994"/>
    <w:rsid w:val="00011582"/>
    <w:rsid w:val="00011B28"/>
    <w:rsid w:val="00011BBB"/>
    <w:rsid w:val="00012B43"/>
    <w:rsid w:val="00012C28"/>
    <w:rsid w:val="00014DB5"/>
    <w:rsid w:val="00015D15"/>
    <w:rsid w:val="000164B1"/>
    <w:rsid w:val="00022064"/>
    <w:rsid w:val="00023556"/>
    <w:rsid w:val="000236AE"/>
    <w:rsid w:val="00023E4C"/>
    <w:rsid w:val="000240F5"/>
    <w:rsid w:val="0002564D"/>
    <w:rsid w:val="00025838"/>
    <w:rsid w:val="00025ECA"/>
    <w:rsid w:val="00026604"/>
    <w:rsid w:val="000276EA"/>
    <w:rsid w:val="00027926"/>
    <w:rsid w:val="0003073A"/>
    <w:rsid w:val="00031560"/>
    <w:rsid w:val="000325B8"/>
    <w:rsid w:val="00033D08"/>
    <w:rsid w:val="00034C15"/>
    <w:rsid w:val="00035099"/>
    <w:rsid w:val="00035170"/>
    <w:rsid w:val="00036BA1"/>
    <w:rsid w:val="00036CA1"/>
    <w:rsid w:val="00037D9F"/>
    <w:rsid w:val="0004073F"/>
    <w:rsid w:val="000422E2"/>
    <w:rsid w:val="00042F22"/>
    <w:rsid w:val="00043737"/>
    <w:rsid w:val="000444EF"/>
    <w:rsid w:val="000458CD"/>
    <w:rsid w:val="00046AFE"/>
    <w:rsid w:val="00050E18"/>
    <w:rsid w:val="000510AF"/>
    <w:rsid w:val="00052A07"/>
    <w:rsid w:val="000534E3"/>
    <w:rsid w:val="00054A04"/>
    <w:rsid w:val="0005606A"/>
    <w:rsid w:val="000564AF"/>
    <w:rsid w:val="000568BF"/>
    <w:rsid w:val="00057117"/>
    <w:rsid w:val="0006023E"/>
    <w:rsid w:val="000616E7"/>
    <w:rsid w:val="000620A3"/>
    <w:rsid w:val="00063FA3"/>
    <w:rsid w:val="0006487E"/>
    <w:rsid w:val="000654D9"/>
    <w:rsid w:val="00065E1A"/>
    <w:rsid w:val="00067495"/>
    <w:rsid w:val="000705C9"/>
    <w:rsid w:val="00070C9B"/>
    <w:rsid w:val="00072BB6"/>
    <w:rsid w:val="00072F7F"/>
    <w:rsid w:val="00074887"/>
    <w:rsid w:val="000758E2"/>
    <w:rsid w:val="00075EA6"/>
    <w:rsid w:val="000763EE"/>
    <w:rsid w:val="00076882"/>
    <w:rsid w:val="00077E5F"/>
    <w:rsid w:val="0008036A"/>
    <w:rsid w:val="000803F8"/>
    <w:rsid w:val="00080613"/>
    <w:rsid w:val="00081AE6"/>
    <w:rsid w:val="0008553A"/>
    <w:rsid w:val="000855EB"/>
    <w:rsid w:val="00085B52"/>
    <w:rsid w:val="000861F4"/>
    <w:rsid w:val="000866F2"/>
    <w:rsid w:val="0009009F"/>
    <w:rsid w:val="00091244"/>
    <w:rsid w:val="00091557"/>
    <w:rsid w:val="00091E7C"/>
    <w:rsid w:val="00091ED8"/>
    <w:rsid w:val="000924C1"/>
    <w:rsid w:val="000924F0"/>
    <w:rsid w:val="00092EF2"/>
    <w:rsid w:val="00093474"/>
    <w:rsid w:val="000944FE"/>
    <w:rsid w:val="0009510F"/>
    <w:rsid w:val="00095301"/>
    <w:rsid w:val="000957FA"/>
    <w:rsid w:val="0009587C"/>
    <w:rsid w:val="0009630D"/>
    <w:rsid w:val="000A02D6"/>
    <w:rsid w:val="000A03FC"/>
    <w:rsid w:val="000A1894"/>
    <w:rsid w:val="000A1B7B"/>
    <w:rsid w:val="000A2369"/>
    <w:rsid w:val="000A3074"/>
    <w:rsid w:val="000A3668"/>
    <w:rsid w:val="000A3E28"/>
    <w:rsid w:val="000A4310"/>
    <w:rsid w:val="000A564F"/>
    <w:rsid w:val="000A56F2"/>
    <w:rsid w:val="000A5B75"/>
    <w:rsid w:val="000A772D"/>
    <w:rsid w:val="000A7CA7"/>
    <w:rsid w:val="000B1CA0"/>
    <w:rsid w:val="000B2719"/>
    <w:rsid w:val="000B3A8F"/>
    <w:rsid w:val="000B3F52"/>
    <w:rsid w:val="000B4AB9"/>
    <w:rsid w:val="000B58C3"/>
    <w:rsid w:val="000B5930"/>
    <w:rsid w:val="000B6000"/>
    <w:rsid w:val="000B61E9"/>
    <w:rsid w:val="000B79A2"/>
    <w:rsid w:val="000C165A"/>
    <w:rsid w:val="000C2E19"/>
    <w:rsid w:val="000C4D24"/>
    <w:rsid w:val="000C59C5"/>
    <w:rsid w:val="000C6773"/>
    <w:rsid w:val="000D0971"/>
    <w:rsid w:val="000D098D"/>
    <w:rsid w:val="000D0D07"/>
    <w:rsid w:val="000D129D"/>
    <w:rsid w:val="000D46DB"/>
    <w:rsid w:val="000D4797"/>
    <w:rsid w:val="000D4B38"/>
    <w:rsid w:val="000D57E5"/>
    <w:rsid w:val="000D587E"/>
    <w:rsid w:val="000D5ECD"/>
    <w:rsid w:val="000D61B7"/>
    <w:rsid w:val="000D7315"/>
    <w:rsid w:val="000E0527"/>
    <w:rsid w:val="000E1E92"/>
    <w:rsid w:val="000E21D4"/>
    <w:rsid w:val="000E2D3A"/>
    <w:rsid w:val="000E4D56"/>
    <w:rsid w:val="000E52B3"/>
    <w:rsid w:val="000E54AE"/>
    <w:rsid w:val="000E600B"/>
    <w:rsid w:val="000E7217"/>
    <w:rsid w:val="000E74F4"/>
    <w:rsid w:val="000F06D6"/>
    <w:rsid w:val="000F0EB1"/>
    <w:rsid w:val="000F1106"/>
    <w:rsid w:val="000F2E14"/>
    <w:rsid w:val="000F2FDE"/>
    <w:rsid w:val="000F353B"/>
    <w:rsid w:val="000F3691"/>
    <w:rsid w:val="000F3BE9"/>
    <w:rsid w:val="000F3F6C"/>
    <w:rsid w:val="000F54E8"/>
    <w:rsid w:val="000F55A7"/>
    <w:rsid w:val="000F6DF3"/>
    <w:rsid w:val="000F71D9"/>
    <w:rsid w:val="000F7E78"/>
    <w:rsid w:val="001005FF"/>
    <w:rsid w:val="00100738"/>
    <w:rsid w:val="001017B3"/>
    <w:rsid w:val="001037E9"/>
    <w:rsid w:val="00105605"/>
    <w:rsid w:val="00105934"/>
    <w:rsid w:val="00106091"/>
    <w:rsid w:val="001062FB"/>
    <w:rsid w:val="001063E6"/>
    <w:rsid w:val="00106C9C"/>
    <w:rsid w:val="00107E45"/>
    <w:rsid w:val="00111EBA"/>
    <w:rsid w:val="0011290E"/>
    <w:rsid w:val="00113CF4"/>
    <w:rsid w:val="00114DA0"/>
    <w:rsid w:val="00114E8A"/>
    <w:rsid w:val="001153EA"/>
    <w:rsid w:val="0011540A"/>
    <w:rsid w:val="00115643"/>
    <w:rsid w:val="0011596B"/>
    <w:rsid w:val="00116765"/>
    <w:rsid w:val="00120D71"/>
    <w:rsid w:val="00120E03"/>
    <w:rsid w:val="001219F5"/>
    <w:rsid w:val="00121A20"/>
    <w:rsid w:val="00122575"/>
    <w:rsid w:val="001232A4"/>
    <w:rsid w:val="0012377F"/>
    <w:rsid w:val="00123A05"/>
    <w:rsid w:val="0012413D"/>
    <w:rsid w:val="00124314"/>
    <w:rsid w:val="00126919"/>
    <w:rsid w:val="00126B4A"/>
    <w:rsid w:val="00126B86"/>
    <w:rsid w:val="00127A56"/>
    <w:rsid w:val="00127BCD"/>
    <w:rsid w:val="00127F75"/>
    <w:rsid w:val="0013160E"/>
    <w:rsid w:val="00131DEB"/>
    <w:rsid w:val="00132FD0"/>
    <w:rsid w:val="00133155"/>
    <w:rsid w:val="001331E6"/>
    <w:rsid w:val="0013405F"/>
    <w:rsid w:val="00134339"/>
    <w:rsid w:val="001344C0"/>
    <w:rsid w:val="001346FA"/>
    <w:rsid w:val="00135252"/>
    <w:rsid w:val="001358CF"/>
    <w:rsid w:val="00135C6F"/>
    <w:rsid w:val="00136CBD"/>
    <w:rsid w:val="00137AB5"/>
    <w:rsid w:val="00137F0B"/>
    <w:rsid w:val="00140F6A"/>
    <w:rsid w:val="00141C46"/>
    <w:rsid w:val="00142F27"/>
    <w:rsid w:val="0014345B"/>
    <w:rsid w:val="00144289"/>
    <w:rsid w:val="00145A97"/>
    <w:rsid w:val="00145D58"/>
    <w:rsid w:val="001500B0"/>
    <w:rsid w:val="00151605"/>
    <w:rsid w:val="00151E23"/>
    <w:rsid w:val="001526E0"/>
    <w:rsid w:val="00154767"/>
    <w:rsid w:val="00154AF6"/>
    <w:rsid w:val="001551B5"/>
    <w:rsid w:val="00157621"/>
    <w:rsid w:val="00160F06"/>
    <w:rsid w:val="00161311"/>
    <w:rsid w:val="00163689"/>
    <w:rsid w:val="00163912"/>
    <w:rsid w:val="00164E8B"/>
    <w:rsid w:val="0016516C"/>
    <w:rsid w:val="001659C1"/>
    <w:rsid w:val="00165BA1"/>
    <w:rsid w:val="00166F89"/>
    <w:rsid w:val="001677C5"/>
    <w:rsid w:val="00167A20"/>
    <w:rsid w:val="00167A65"/>
    <w:rsid w:val="00170321"/>
    <w:rsid w:val="00171080"/>
    <w:rsid w:val="0017318A"/>
    <w:rsid w:val="00173A8E"/>
    <w:rsid w:val="0017502C"/>
    <w:rsid w:val="00176034"/>
    <w:rsid w:val="00176A6B"/>
    <w:rsid w:val="001804CC"/>
    <w:rsid w:val="0018143F"/>
    <w:rsid w:val="00181C57"/>
    <w:rsid w:val="00181FF8"/>
    <w:rsid w:val="001837C0"/>
    <w:rsid w:val="00183E7A"/>
    <w:rsid w:val="0018407F"/>
    <w:rsid w:val="00186AC0"/>
    <w:rsid w:val="00187914"/>
    <w:rsid w:val="00187DC8"/>
    <w:rsid w:val="00190383"/>
    <w:rsid w:val="00190AC1"/>
    <w:rsid w:val="001919A5"/>
    <w:rsid w:val="0019341A"/>
    <w:rsid w:val="001954F0"/>
    <w:rsid w:val="001956DB"/>
    <w:rsid w:val="001962EF"/>
    <w:rsid w:val="00196E8B"/>
    <w:rsid w:val="00197DF9"/>
    <w:rsid w:val="001A1987"/>
    <w:rsid w:val="001A1AFE"/>
    <w:rsid w:val="001A2564"/>
    <w:rsid w:val="001A37FD"/>
    <w:rsid w:val="001A60E5"/>
    <w:rsid w:val="001A6173"/>
    <w:rsid w:val="001A6CBA"/>
    <w:rsid w:val="001A79E0"/>
    <w:rsid w:val="001A7C43"/>
    <w:rsid w:val="001B0D97"/>
    <w:rsid w:val="001B43BC"/>
    <w:rsid w:val="001B4A08"/>
    <w:rsid w:val="001B5159"/>
    <w:rsid w:val="001B5A5D"/>
    <w:rsid w:val="001B6514"/>
    <w:rsid w:val="001B6585"/>
    <w:rsid w:val="001B7857"/>
    <w:rsid w:val="001C16A9"/>
    <w:rsid w:val="001C1CE5"/>
    <w:rsid w:val="001C2836"/>
    <w:rsid w:val="001C2AE4"/>
    <w:rsid w:val="001C3D2A"/>
    <w:rsid w:val="001C527A"/>
    <w:rsid w:val="001C7EB8"/>
    <w:rsid w:val="001D51BA"/>
    <w:rsid w:val="001D53E7"/>
    <w:rsid w:val="001D6342"/>
    <w:rsid w:val="001D69D4"/>
    <w:rsid w:val="001D6D53"/>
    <w:rsid w:val="001D7748"/>
    <w:rsid w:val="001E0FCD"/>
    <w:rsid w:val="001E2057"/>
    <w:rsid w:val="001E3086"/>
    <w:rsid w:val="001E41EC"/>
    <w:rsid w:val="001E4728"/>
    <w:rsid w:val="001E4D3E"/>
    <w:rsid w:val="001E5127"/>
    <w:rsid w:val="001E58E2"/>
    <w:rsid w:val="001E67D3"/>
    <w:rsid w:val="001E7AED"/>
    <w:rsid w:val="001E7F7F"/>
    <w:rsid w:val="001F036B"/>
    <w:rsid w:val="001F13AB"/>
    <w:rsid w:val="001F2061"/>
    <w:rsid w:val="001F28FF"/>
    <w:rsid w:val="001F3916"/>
    <w:rsid w:val="001F3AF7"/>
    <w:rsid w:val="001F3EB9"/>
    <w:rsid w:val="001F54C5"/>
    <w:rsid w:val="001F5915"/>
    <w:rsid w:val="001F662C"/>
    <w:rsid w:val="001F6F3F"/>
    <w:rsid w:val="001F7074"/>
    <w:rsid w:val="00200490"/>
    <w:rsid w:val="00201DF1"/>
    <w:rsid w:val="00201E2E"/>
    <w:rsid w:val="00201F3A"/>
    <w:rsid w:val="00202D5E"/>
    <w:rsid w:val="00203F6D"/>
    <w:rsid w:val="00203F96"/>
    <w:rsid w:val="00204193"/>
    <w:rsid w:val="002049AF"/>
    <w:rsid w:val="00204B7B"/>
    <w:rsid w:val="0020613B"/>
    <w:rsid w:val="002069B2"/>
    <w:rsid w:val="0020768E"/>
    <w:rsid w:val="00207FA3"/>
    <w:rsid w:val="002143B3"/>
    <w:rsid w:val="00214592"/>
    <w:rsid w:val="00214DA8"/>
    <w:rsid w:val="00215423"/>
    <w:rsid w:val="0021578C"/>
    <w:rsid w:val="002158FA"/>
    <w:rsid w:val="00220559"/>
    <w:rsid w:val="00220600"/>
    <w:rsid w:val="00220F50"/>
    <w:rsid w:val="00221199"/>
    <w:rsid w:val="002224DB"/>
    <w:rsid w:val="00223FCB"/>
    <w:rsid w:val="002252C3"/>
    <w:rsid w:val="00225B00"/>
    <w:rsid w:val="00225C54"/>
    <w:rsid w:val="00227668"/>
    <w:rsid w:val="00227C74"/>
    <w:rsid w:val="00230765"/>
    <w:rsid w:val="00230D18"/>
    <w:rsid w:val="002319E4"/>
    <w:rsid w:val="00232605"/>
    <w:rsid w:val="00235632"/>
    <w:rsid w:val="00235872"/>
    <w:rsid w:val="00236252"/>
    <w:rsid w:val="0023685F"/>
    <w:rsid w:val="002406A8"/>
    <w:rsid w:val="00240750"/>
    <w:rsid w:val="00241559"/>
    <w:rsid w:val="002415D0"/>
    <w:rsid w:val="002418C9"/>
    <w:rsid w:val="002435B3"/>
    <w:rsid w:val="002448A3"/>
    <w:rsid w:val="002458EB"/>
    <w:rsid w:val="00246AD7"/>
    <w:rsid w:val="00247BA8"/>
    <w:rsid w:val="002500C8"/>
    <w:rsid w:val="00250E66"/>
    <w:rsid w:val="00251A86"/>
    <w:rsid w:val="002524C9"/>
    <w:rsid w:val="00255421"/>
    <w:rsid w:val="00255CC8"/>
    <w:rsid w:val="00255E23"/>
    <w:rsid w:val="00257335"/>
    <w:rsid w:val="00257543"/>
    <w:rsid w:val="002617E7"/>
    <w:rsid w:val="00261D44"/>
    <w:rsid w:val="0026326C"/>
    <w:rsid w:val="0026339E"/>
    <w:rsid w:val="00264228"/>
    <w:rsid w:val="00264334"/>
    <w:rsid w:val="00264722"/>
    <w:rsid w:val="0026473E"/>
    <w:rsid w:val="002656AF"/>
    <w:rsid w:val="00265D5D"/>
    <w:rsid w:val="00266214"/>
    <w:rsid w:val="00266546"/>
    <w:rsid w:val="00266B3B"/>
    <w:rsid w:val="00267C83"/>
    <w:rsid w:val="00270864"/>
    <w:rsid w:val="00270C62"/>
    <w:rsid w:val="0027144F"/>
    <w:rsid w:val="00271462"/>
    <w:rsid w:val="002714F9"/>
    <w:rsid w:val="00271813"/>
    <w:rsid w:val="00271F3A"/>
    <w:rsid w:val="00272912"/>
    <w:rsid w:val="00273278"/>
    <w:rsid w:val="002732A1"/>
    <w:rsid w:val="002737F4"/>
    <w:rsid w:val="002764C1"/>
    <w:rsid w:val="00277A26"/>
    <w:rsid w:val="00277D55"/>
    <w:rsid w:val="00280343"/>
    <w:rsid w:val="002805F5"/>
    <w:rsid w:val="00280751"/>
    <w:rsid w:val="002807A7"/>
    <w:rsid w:val="00280B51"/>
    <w:rsid w:val="00280FAB"/>
    <w:rsid w:val="002811D1"/>
    <w:rsid w:val="00281342"/>
    <w:rsid w:val="00281427"/>
    <w:rsid w:val="0028272E"/>
    <w:rsid w:val="0028280A"/>
    <w:rsid w:val="0028317A"/>
    <w:rsid w:val="002834E5"/>
    <w:rsid w:val="002837F2"/>
    <w:rsid w:val="00284843"/>
    <w:rsid w:val="00284C9A"/>
    <w:rsid w:val="00286136"/>
    <w:rsid w:val="00286260"/>
    <w:rsid w:val="00286ACD"/>
    <w:rsid w:val="00287838"/>
    <w:rsid w:val="00287925"/>
    <w:rsid w:val="002907B5"/>
    <w:rsid w:val="002915BC"/>
    <w:rsid w:val="0029184A"/>
    <w:rsid w:val="002926A1"/>
    <w:rsid w:val="00292EB7"/>
    <w:rsid w:val="00295086"/>
    <w:rsid w:val="00295334"/>
    <w:rsid w:val="00296227"/>
    <w:rsid w:val="00296D66"/>
    <w:rsid w:val="00296F44"/>
    <w:rsid w:val="0029777D"/>
    <w:rsid w:val="002979DE"/>
    <w:rsid w:val="002A055E"/>
    <w:rsid w:val="002A06CF"/>
    <w:rsid w:val="002A093F"/>
    <w:rsid w:val="002A1D4E"/>
    <w:rsid w:val="002A2869"/>
    <w:rsid w:val="002A4702"/>
    <w:rsid w:val="002A5180"/>
    <w:rsid w:val="002A52CD"/>
    <w:rsid w:val="002A5721"/>
    <w:rsid w:val="002A578E"/>
    <w:rsid w:val="002A5849"/>
    <w:rsid w:val="002A6842"/>
    <w:rsid w:val="002B0CB2"/>
    <w:rsid w:val="002B1411"/>
    <w:rsid w:val="002B1466"/>
    <w:rsid w:val="002B1D09"/>
    <w:rsid w:val="002B24D6"/>
    <w:rsid w:val="002B27F7"/>
    <w:rsid w:val="002B36E2"/>
    <w:rsid w:val="002B53BF"/>
    <w:rsid w:val="002B54EE"/>
    <w:rsid w:val="002B56E3"/>
    <w:rsid w:val="002B76AA"/>
    <w:rsid w:val="002B7B7A"/>
    <w:rsid w:val="002C3D08"/>
    <w:rsid w:val="002C40DD"/>
    <w:rsid w:val="002C41E6"/>
    <w:rsid w:val="002C5586"/>
    <w:rsid w:val="002C5B51"/>
    <w:rsid w:val="002C5F26"/>
    <w:rsid w:val="002C6E69"/>
    <w:rsid w:val="002C75F5"/>
    <w:rsid w:val="002C793B"/>
    <w:rsid w:val="002C7B68"/>
    <w:rsid w:val="002D071A"/>
    <w:rsid w:val="002D124F"/>
    <w:rsid w:val="002D186F"/>
    <w:rsid w:val="002D34B2"/>
    <w:rsid w:val="002D488B"/>
    <w:rsid w:val="002D48B0"/>
    <w:rsid w:val="002D56EE"/>
    <w:rsid w:val="002D5B37"/>
    <w:rsid w:val="002D5E2C"/>
    <w:rsid w:val="002D7637"/>
    <w:rsid w:val="002D78FE"/>
    <w:rsid w:val="002E01B4"/>
    <w:rsid w:val="002E07AC"/>
    <w:rsid w:val="002E0A2E"/>
    <w:rsid w:val="002E17F2"/>
    <w:rsid w:val="002E19F4"/>
    <w:rsid w:val="002E29F3"/>
    <w:rsid w:val="002E6BB8"/>
    <w:rsid w:val="002E7CAE"/>
    <w:rsid w:val="002F0DB2"/>
    <w:rsid w:val="002F13E4"/>
    <w:rsid w:val="002F22A9"/>
    <w:rsid w:val="002F2771"/>
    <w:rsid w:val="002F3116"/>
    <w:rsid w:val="002F34A8"/>
    <w:rsid w:val="002F37A9"/>
    <w:rsid w:val="002F461D"/>
    <w:rsid w:val="002F4BBA"/>
    <w:rsid w:val="002F60C0"/>
    <w:rsid w:val="002F770E"/>
    <w:rsid w:val="003003FF"/>
    <w:rsid w:val="0030084A"/>
    <w:rsid w:val="00301CE6"/>
    <w:rsid w:val="0030256B"/>
    <w:rsid w:val="003026FE"/>
    <w:rsid w:val="0030314A"/>
    <w:rsid w:val="00303F7D"/>
    <w:rsid w:val="0030501F"/>
    <w:rsid w:val="00305440"/>
    <w:rsid w:val="00306A2E"/>
    <w:rsid w:val="00307BA1"/>
    <w:rsid w:val="00307CED"/>
    <w:rsid w:val="003108DC"/>
    <w:rsid w:val="00310DA4"/>
    <w:rsid w:val="00311702"/>
    <w:rsid w:val="00311E82"/>
    <w:rsid w:val="00313FD6"/>
    <w:rsid w:val="003143BD"/>
    <w:rsid w:val="003152C6"/>
    <w:rsid w:val="00315363"/>
    <w:rsid w:val="003203ED"/>
    <w:rsid w:val="003204C8"/>
    <w:rsid w:val="0032065F"/>
    <w:rsid w:val="00320732"/>
    <w:rsid w:val="00322C9F"/>
    <w:rsid w:val="00324D23"/>
    <w:rsid w:val="00326514"/>
    <w:rsid w:val="0032658E"/>
    <w:rsid w:val="00330E17"/>
    <w:rsid w:val="00330F41"/>
    <w:rsid w:val="0033150C"/>
    <w:rsid w:val="00331751"/>
    <w:rsid w:val="00332FAC"/>
    <w:rsid w:val="00334579"/>
    <w:rsid w:val="00335858"/>
    <w:rsid w:val="00336BDA"/>
    <w:rsid w:val="00336E8E"/>
    <w:rsid w:val="00336EAF"/>
    <w:rsid w:val="003378CF"/>
    <w:rsid w:val="00341E60"/>
    <w:rsid w:val="00342BD7"/>
    <w:rsid w:val="00345D4F"/>
    <w:rsid w:val="00346DB5"/>
    <w:rsid w:val="003477B1"/>
    <w:rsid w:val="00347EC3"/>
    <w:rsid w:val="00347FD9"/>
    <w:rsid w:val="00350AC9"/>
    <w:rsid w:val="00353355"/>
    <w:rsid w:val="00354F23"/>
    <w:rsid w:val="003568F5"/>
    <w:rsid w:val="00357380"/>
    <w:rsid w:val="003602D9"/>
    <w:rsid w:val="003604CE"/>
    <w:rsid w:val="00361380"/>
    <w:rsid w:val="0036458E"/>
    <w:rsid w:val="00364D44"/>
    <w:rsid w:val="00365B03"/>
    <w:rsid w:val="00365D88"/>
    <w:rsid w:val="00367AEE"/>
    <w:rsid w:val="003708A8"/>
    <w:rsid w:val="00370E47"/>
    <w:rsid w:val="00370E50"/>
    <w:rsid w:val="003723AD"/>
    <w:rsid w:val="00372AEF"/>
    <w:rsid w:val="003742AC"/>
    <w:rsid w:val="0037464E"/>
    <w:rsid w:val="00375DED"/>
    <w:rsid w:val="00376D8A"/>
    <w:rsid w:val="00377CE1"/>
    <w:rsid w:val="0038116B"/>
    <w:rsid w:val="00381210"/>
    <w:rsid w:val="00381901"/>
    <w:rsid w:val="003820E5"/>
    <w:rsid w:val="00382C14"/>
    <w:rsid w:val="003831E0"/>
    <w:rsid w:val="003838C5"/>
    <w:rsid w:val="00384A31"/>
    <w:rsid w:val="00385BF0"/>
    <w:rsid w:val="0038665F"/>
    <w:rsid w:val="0038674E"/>
    <w:rsid w:val="00386842"/>
    <w:rsid w:val="00390602"/>
    <w:rsid w:val="00390C1E"/>
    <w:rsid w:val="00391CE7"/>
    <w:rsid w:val="003923E6"/>
    <w:rsid w:val="003924FE"/>
    <w:rsid w:val="003928AA"/>
    <w:rsid w:val="0039317D"/>
    <w:rsid w:val="003939FF"/>
    <w:rsid w:val="00394E14"/>
    <w:rsid w:val="00395732"/>
    <w:rsid w:val="00395762"/>
    <w:rsid w:val="0039788B"/>
    <w:rsid w:val="003A2223"/>
    <w:rsid w:val="003A2265"/>
    <w:rsid w:val="003A2A0F"/>
    <w:rsid w:val="003A33C3"/>
    <w:rsid w:val="003A3CFE"/>
    <w:rsid w:val="003A42D3"/>
    <w:rsid w:val="003A45A1"/>
    <w:rsid w:val="003A4FA1"/>
    <w:rsid w:val="003A5B0A"/>
    <w:rsid w:val="003A6BAC"/>
    <w:rsid w:val="003A6E5A"/>
    <w:rsid w:val="003A6F3C"/>
    <w:rsid w:val="003A70A4"/>
    <w:rsid w:val="003A7EF3"/>
    <w:rsid w:val="003A7F33"/>
    <w:rsid w:val="003B07CC"/>
    <w:rsid w:val="003B14C5"/>
    <w:rsid w:val="003B159C"/>
    <w:rsid w:val="003B1678"/>
    <w:rsid w:val="003B1E38"/>
    <w:rsid w:val="003B369F"/>
    <w:rsid w:val="003B36A3"/>
    <w:rsid w:val="003B3ED7"/>
    <w:rsid w:val="003B4299"/>
    <w:rsid w:val="003B4961"/>
    <w:rsid w:val="003B5CD5"/>
    <w:rsid w:val="003B64BB"/>
    <w:rsid w:val="003B69CF"/>
    <w:rsid w:val="003B7FA6"/>
    <w:rsid w:val="003B7FE5"/>
    <w:rsid w:val="003C105C"/>
    <w:rsid w:val="003C11C8"/>
    <w:rsid w:val="003C1700"/>
    <w:rsid w:val="003C225F"/>
    <w:rsid w:val="003C26A4"/>
    <w:rsid w:val="003C2702"/>
    <w:rsid w:val="003C46BB"/>
    <w:rsid w:val="003C46FD"/>
    <w:rsid w:val="003C5071"/>
    <w:rsid w:val="003C6150"/>
    <w:rsid w:val="003C7806"/>
    <w:rsid w:val="003C7E6B"/>
    <w:rsid w:val="003D109F"/>
    <w:rsid w:val="003D22B2"/>
    <w:rsid w:val="003D2478"/>
    <w:rsid w:val="003D2E5A"/>
    <w:rsid w:val="003D2EC3"/>
    <w:rsid w:val="003D3013"/>
    <w:rsid w:val="003D338D"/>
    <w:rsid w:val="003D3C45"/>
    <w:rsid w:val="003D49B3"/>
    <w:rsid w:val="003D4A9D"/>
    <w:rsid w:val="003D56BE"/>
    <w:rsid w:val="003D5B1F"/>
    <w:rsid w:val="003D654B"/>
    <w:rsid w:val="003D65D7"/>
    <w:rsid w:val="003D7608"/>
    <w:rsid w:val="003E0D77"/>
    <w:rsid w:val="003E132E"/>
    <w:rsid w:val="003E15FA"/>
    <w:rsid w:val="003E45BB"/>
    <w:rsid w:val="003E4C54"/>
    <w:rsid w:val="003E5100"/>
    <w:rsid w:val="003E55B3"/>
    <w:rsid w:val="003E55E4"/>
    <w:rsid w:val="003E57D4"/>
    <w:rsid w:val="003E5849"/>
    <w:rsid w:val="003E5A9D"/>
    <w:rsid w:val="003E661C"/>
    <w:rsid w:val="003E706A"/>
    <w:rsid w:val="003E74E3"/>
    <w:rsid w:val="003E779C"/>
    <w:rsid w:val="003E787C"/>
    <w:rsid w:val="003F0220"/>
    <w:rsid w:val="003F05C7"/>
    <w:rsid w:val="003F10D4"/>
    <w:rsid w:val="003F2CD4"/>
    <w:rsid w:val="003F3A89"/>
    <w:rsid w:val="003F56DD"/>
    <w:rsid w:val="003F6BBE"/>
    <w:rsid w:val="003F73A0"/>
    <w:rsid w:val="003F7DA9"/>
    <w:rsid w:val="004000D4"/>
    <w:rsid w:val="004000E8"/>
    <w:rsid w:val="00401520"/>
    <w:rsid w:val="00401EF2"/>
    <w:rsid w:val="00402E2B"/>
    <w:rsid w:val="00402F10"/>
    <w:rsid w:val="00403F76"/>
    <w:rsid w:val="0040512B"/>
    <w:rsid w:val="0040550A"/>
    <w:rsid w:val="00405CA5"/>
    <w:rsid w:val="00407CD3"/>
    <w:rsid w:val="00410134"/>
    <w:rsid w:val="00410B72"/>
    <w:rsid w:val="00410C89"/>
    <w:rsid w:val="00410DFE"/>
    <w:rsid w:val="00410F18"/>
    <w:rsid w:val="004115DE"/>
    <w:rsid w:val="004122C6"/>
    <w:rsid w:val="0041263E"/>
    <w:rsid w:val="00413AAC"/>
    <w:rsid w:val="00413E92"/>
    <w:rsid w:val="00414C12"/>
    <w:rsid w:val="00415975"/>
    <w:rsid w:val="00415DA5"/>
    <w:rsid w:val="00416B51"/>
    <w:rsid w:val="00417397"/>
    <w:rsid w:val="00421105"/>
    <w:rsid w:val="00421855"/>
    <w:rsid w:val="004226A5"/>
    <w:rsid w:val="00422AA4"/>
    <w:rsid w:val="00422BFD"/>
    <w:rsid w:val="00423002"/>
    <w:rsid w:val="004242F4"/>
    <w:rsid w:val="004254D0"/>
    <w:rsid w:val="0042611B"/>
    <w:rsid w:val="00427248"/>
    <w:rsid w:val="00427270"/>
    <w:rsid w:val="00427ED7"/>
    <w:rsid w:val="00430432"/>
    <w:rsid w:val="004313D5"/>
    <w:rsid w:val="004321B1"/>
    <w:rsid w:val="004335CE"/>
    <w:rsid w:val="00433626"/>
    <w:rsid w:val="00435CE5"/>
    <w:rsid w:val="00436D43"/>
    <w:rsid w:val="00437447"/>
    <w:rsid w:val="00437773"/>
    <w:rsid w:val="004401D3"/>
    <w:rsid w:val="004404D3"/>
    <w:rsid w:val="00441A92"/>
    <w:rsid w:val="00441AF3"/>
    <w:rsid w:val="004431DC"/>
    <w:rsid w:val="004444C7"/>
    <w:rsid w:val="00444F56"/>
    <w:rsid w:val="00446488"/>
    <w:rsid w:val="00446B0A"/>
    <w:rsid w:val="00447A96"/>
    <w:rsid w:val="00450B9D"/>
    <w:rsid w:val="00451739"/>
    <w:rsid w:val="004517AA"/>
    <w:rsid w:val="00452CAC"/>
    <w:rsid w:val="00453121"/>
    <w:rsid w:val="0045638F"/>
    <w:rsid w:val="00456E96"/>
    <w:rsid w:val="00457565"/>
    <w:rsid w:val="004577C9"/>
    <w:rsid w:val="00457B71"/>
    <w:rsid w:val="00463162"/>
    <w:rsid w:val="004639F0"/>
    <w:rsid w:val="00464689"/>
    <w:rsid w:val="004669E2"/>
    <w:rsid w:val="00466E4B"/>
    <w:rsid w:val="004676F2"/>
    <w:rsid w:val="004702E5"/>
    <w:rsid w:val="00470C31"/>
    <w:rsid w:val="0047116E"/>
    <w:rsid w:val="00471DE0"/>
    <w:rsid w:val="00472CDD"/>
    <w:rsid w:val="004734D0"/>
    <w:rsid w:val="004737E9"/>
    <w:rsid w:val="00474DAB"/>
    <w:rsid w:val="0047556B"/>
    <w:rsid w:val="0047629E"/>
    <w:rsid w:val="00477447"/>
    <w:rsid w:val="00477768"/>
    <w:rsid w:val="00480778"/>
    <w:rsid w:val="004876DC"/>
    <w:rsid w:val="00487D4C"/>
    <w:rsid w:val="004908F0"/>
    <w:rsid w:val="00490E9C"/>
    <w:rsid w:val="00492020"/>
    <w:rsid w:val="00492BC5"/>
    <w:rsid w:val="004949D7"/>
    <w:rsid w:val="00494F11"/>
    <w:rsid w:val="00495828"/>
    <w:rsid w:val="004964F1"/>
    <w:rsid w:val="00496DEB"/>
    <w:rsid w:val="004A16BC"/>
    <w:rsid w:val="004A2717"/>
    <w:rsid w:val="004A2B94"/>
    <w:rsid w:val="004A77BF"/>
    <w:rsid w:val="004B028C"/>
    <w:rsid w:val="004B12DA"/>
    <w:rsid w:val="004B2050"/>
    <w:rsid w:val="004B23C4"/>
    <w:rsid w:val="004B268C"/>
    <w:rsid w:val="004B373F"/>
    <w:rsid w:val="004B4CF3"/>
    <w:rsid w:val="004B6626"/>
    <w:rsid w:val="004B6F6A"/>
    <w:rsid w:val="004B70F4"/>
    <w:rsid w:val="004B779D"/>
    <w:rsid w:val="004B7B46"/>
    <w:rsid w:val="004B7C0C"/>
    <w:rsid w:val="004C175D"/>
    <w:rsid w:val="004C1C7E"/>
    <w:rsid w:val="004C282C"/>
    <w:rsid w:val="004C376E"/>
    <w:rsid w:val="004C3898"/>
    <w:rsid w:val="004C38B1"/>
    <w:rsid w:val="004C51E9"/>
    <w:rsid w:val="004C5376"/>
    <w:rsid w:val="004C6BF7"/>
    <w:rsid w:val="004C7024"/>
    <w:rsid w:val="004D076E"/>
    <w:rsid w:val="004D082D"/>
    <w:rsid w:val="004D0BD4"/>
    <w:rsid w:val="004D0EA4"/>
    <w:rsid w:val="004D162E"/>
    <w:rsid w:val="004D1C25"/>
    <w:rsid w:val="004D22F3"/>
    <w:rsid w:val="004D28B3"/>
    <w:rsid w:val="004D36B1"/>
    <w:rsid w:val="004D3AE5"/>
    <w:rsid w:val="004D5A1E"/>
    <w:rsid w:val="004D619D"/>
    <w:rsid w:val="004D61F1"/>
    <w:rsid w:val="004D69CE"/>
    <w:rsid w:val="004D7EBD"/>
    <w:rsid w:val="004E2680"/>
    <w:rsid w:val="004E28F9"/>
    <w:rsid w:val="004E2903"/>
    <w:rsid w:val="004E367E"/>
    <w:rsid w:val="004E462E"/>
    <w:rsid w:val="004E4A7C"/>
    <w:rsid w:val="004E56DC"/>
    <w:rsid w:val="004E586D"/>
    <w:rsid w:val="004E6F74"/>
    <w:rsid w:val="004E76F4"/>
    <w:rsid w:val="004E7C9A"/>
    <w:rsid w:val="004F08CD"/>
    <w:rsid w:val="004F0B4E"/>
    <w:rsid w:val="004F0B6C"/>
    <w:rsid w:val="004F1175"/>
    <w:rsid w:val="004F2078"/>
    <w:rsid w:val="004F2C0E"/>
    <w:rsid w:val="004F3270"/>
    <w:rsid w:val="004F384F"/>
    <w:rsid w:val="004F3A1E"/>
    <w:rsid w:val="004F4DA3"/>
    <w:rsid w:val="004F57FE"/>
    <w:rsid w:val="004F6F9D"/>
    <w:rsid w:val="004F7D14"/>
    <w:rsid w:val="005012FF"/>
    <w:rsid w:val="00501F59"/>
    <w:rsid w:val="00503D18"/>
    <w:rsid w:val="00503DE7"/>
    <w:rsid w:val="00503FA7"/>
    <w:rsid w:val="0050407E"/>
    <w:rsid w:val="005042B8"/>
    <w:rsid w:val="00504FA7"/>
    <w:rsid w:val="00505CF8"/>
    <w:rsid w:val="00506557"/>
    <w:rsid w:val="0050677A"/>
    <w:rsid w:val="005076AC"/>
    <w:rsid w:val="00507890"/>
    <w:rsid w:val="005108D8"/>
    <w:rsid w:val="005116F9"/>
    <w:rsid w:val="00512CC3"/>
    <w:rsid w:val="00512CD2"/>
    <w:rsid w:val="005132A6"/>
    <w:rsid w:val="005153A7"/>
    <w:rsid w:val="005168C8"/>
    <w:rsid w:val="00517614"/>
    <w:rsid w:val="00517BB7"/>
    <w:rsid w:val="005219CF"/>
    <w:rsid w:val="00521CC0"/>
    <w:rsid w:val="005223CA"/>
    <w:rsid w:val="005226D5"/>
    <w:rsid w:val="00522F99"/>
    <w:rsid w:val="0052450F"/>
    <w:rsid w:val="00524791"/>
    <w:rsid w:val="00524A97"/>
    <w:rsid w:val="0052537D"/>
    <w:rsid w:val="005259EE"/>
    <w:rsid w:val="0052642C"/>
    <w:rsid w:val="00526FBA"/>
    <w:rsid w:val="0052798C"/>
    <w:rsid w:val="00527B0D"/>
    <w:rsid w:val="0053337A"/>
    <w:rsid w:val="005333DA"/>
    <w:rsid w:val="00533A46"/>
    <w:rsid w:val="00534B59"/>
    <w:rsid w:val="00535A32"/>
    <w:rsid w:val="00536759"/>
    <w:rsid w:val="00537C62"/>
    <w:rsid w:val="00541492"/>
    <w:rsid w:val="00543010"/>
    <w:rsid w:val="00544169"/>
    <w:rsid w:val="005447AB"/>
    <w:rsid w:val="00544952"/>
    <w:rsid w:val="005453E9"/>
    <w:rsid w:val="00546113"/>
    <w:rsid w:val="00546970"/>
    <w:rsid w:val="00546A8E"/>
    <w:rsid w:val="00550FC8"/>
    <w:rsid w:val="00553A96"/>
    <w:rsid w:val="00553E8A"/>
    <w:rsid w:val="00553F77"/>
    <w:rsid w:val="00554BBE"/>
    <w:rsid w:val="00554E19"/>
    <w:rsid w:val="00560282"/>
    <w:rsid w:val="00560A25"/>
    <w:rsid w:val="00560EB6"/>
    <w:rsid w:val="0056121F"/>
    <w:rsid w:val="005612B1"/>
    <w:rsid w:val="005617CF"/>
    <w:rsid w:val="005629EF"/>
    <w:rsid w:val="005658C7"/>
    <w:rsid w:val="0056611D"/>
    <w:rsid w:val="005663F3"/>
    <w:rsid w:val="00566767"/>
    <w:rsid w:val="00567A76"/>
    <w:rsid w:val="005704E5"/>
    <w:rsid w:val="00570837"/>
    <w:rsid w:val="0057135E"/>
    <w:rsid w:val="00572505"/>
    <w:rsid w:val="005739FD"/>
    <w:rsid w:val="00574390"/>
    <w:rsid w:val="00575796"/>
    <w:rsid w:val="005764CD"/>
    <w:rsid w:val="005768CE"/>
    <w:rsid w:val="00577EC7"/>
    <w:rsid w:val="00582221"/>
    <w:rsid w:val="00582809"/>
    <w:rsid w:val="00583925"/>
    <w:rsid w:val="00583A14"/>
    <w:rsid w:val="005855DC"/>
    <w:rsid w:val="005858F3"/>
    <w:rsid w:val="00586A6A"/>
    <w:rsid w:val="00586B2E"/>
    <w:rsid w:val="00586F40"/>
    <w:rsid w:val="0058798C"/>
    <w:rsid w:val="005900FA"/>
    <w:rsid w:val="00590189"/>
    <w:rsid w:val="005904C8"/>
    <w:rsid w:val="00590DFE"/>
    <w:rsid w:val="005910F7"/>
    <w:rsid w:val="00591C5C"/>
    <w:rsid w:val="00591D32"/>
    <w:rsid w:val="00592713"/>
    <w:rsid w:val="00593402"/>
    <w:rsid w:val="005935A4"/>
    <w:rsid w:val="00593B58"/>
    <w:rsid w:val="00594367"/>
    <w:rsid w:val="005948C2"/>
    <w:rsid w:val="00594D57"/>
    <w:rsid w:val="00595DCA"/>
    <w:rsid w:val="0059604E"/>
    <w:rsid w:val="0059779B"/>
    <w:rsid w:val="005A0646"/>
    <w:rsid w:val="005A209A"/>
    <w:rsid w:val="005A3500"/>
    <w:rsid w:val="005A5B48"/>
    <w:rsid w:val="005A601C"/>
    <w:rsid w:val="005A662D"/>
    <w:rsid w:val="005A775B"/>
    <w:rsid w:val="005A79D9"/>
    <w:rsid w:val="005A7CBB"/>
    <w:rsid w:val="005B05FE"/>
    <w:rsid w:val="005B0FCB"/>
    <w:rsid w:val="005B1409"/>
    <w:rsid w:val="005B1478"/>
    <w:rsid w:val="005B35D7"/>
    <w:rsid w:val="005B392A"/>
    <w:rsid w:val="005B3AA3"/>
    <w:rsid w:val="005B5522"/>
    <w:rsid w:val="005B5C16"/>
    <w:rsid w:val="005B6F83"/>
    <w:rsid w:val="005B7006"/>
    <w:rsid w:val="005B7A50"/>
    <w:rsid w:val="005B7CCD"/>
    <w:rsid w:val="005C0978"/>
    <w:rsid w:val="005C444C"/>
    <w:rsid w:val="005C6702"/>
    <w:rsid w:val="005C6827"/>
    <w:rsid w:val="005C6C21"/>
    <w:rsid w:val="005C70F3"/>
    <w:rsid w:val="005C737E"/>
    <w:rsid w:val="005C74FB"/>
    <w:rsid w:val="005C754E"/>
    <w:rsid w:val="005C7786"/>
    <w:rsid w:val="005D00BA"/>
    <w:rsid w:val="005D02ED"/>
    <w:rsid w:val="005D1602"/>
    <w:rsid w:val="005D2E15"/>
    <w:rsid w:val="005D2F31"/>
    <w:rsid w:val="005D40DF"/>
    <w:rsid w:val="005D429F"/>
    <w:rsid w:val="005D4CB5"/>
    <w:rsid w:val="005D5BB4"/>
    <w:rsid w:val="005D6337"/>
    <w:rsid w:val="005D66A9"/>
    <w:rsid w:val="005D6CAC"/>
    <w:rsid w:val="005E0026"/>
    <w:rsid w:val="005E03B9"/>
    <w:rsid w:val="005E0ECE"/>
    <w:rsid w:val="005E168F"/>
    <w:rsid w:val="005E1F14"/>
    <w:rsid w:val="005E321D"/>
    <w:rsid w:val="005E3548"/>
    <w:rsid w:val="005E385F"/>
    <w:rsid w:val="005E43CA"/>
    <w:rsid w:val="005E5B81"/>
    <w:rsid w:val="005E7AC5"/>
    <w:rsid w:val="005F0400"/>
    <w:rsid w:val="005F1252"/>
    <w:rsid w:val="005F2CB1"/>
    <w:rsid w:val="005F3025"/>
    <w:rsid w:val="005F40F8"/>
    <w:rsid w:val="005F428E"/>
    <w:rsid w:val="005F5434"/>
    <w:rsid w:val="005F5911"/>
    <w:rsid w:val="005F5BF8"/>
    <w:rsid w:val="005F618C"/>
    <w:rsid w:val="005F70BD"/>
    <w:rsid w:val="005F7CDF"/>
    <w:rsid w:val="00600FFE"/>
    <w:rsid w:val="00601F47"/>
    <w:rsid w:val="0060283C"/>
    <w:rsid w:val="006038E5"/>
    <w:rsid w:val="006041AE"/>
    <w:rsid w:val="0060456D"/>
    <w:rsid w:val="00604F14"/>
    <w:rsid w:val="00605163"/>
    <w:rsid w:val="00611B83"/>
    <w:rsid w:val="00611C3C"/>
    <w:rsid w:val="00613257"/>
    <w:rsid w:val="006134E2"/>
    <w:rsid w:val="00613D43"/>
    <w:rsid w:val="00616EB1"/>
    <w:rsid w:val="0062050D"/>
    <w:rsid w:val="006207C2"/>
    <w:rsid w:val="00620A71"/>
    <w:rsid w:val="00620D80"/>
    <w:rsid w:val="0062108A"/>
    <w:rsid w:val="00621281"/>
    <w:rsid w:val="00622860"/>
    <w:rsid w:val="006234A6"/>
    <w:rsid w:val="00623859"/>
    <w:rsid w:val="00624465"/>
    <w:rsid w:val="00625497"/>
    <w:rsid w:val="00625B03"/>
    <w:rsid w:val="00627302"/>
    <w:rsid w:val="00630001"/>
    <w:rsid w:val="00630CF9"/>
    <w:rsid w:val="006311B3"/>
    <w:rsid w:val="0063284C"/>
    <w:rsid w:val="00633D9A"/>
    <w:rsid w:val="006349F6"/>
    <w:rsid w:val="00635FCE"/>
    <w:rsid w:val="00636398"/>
    <w:rsid w:val="00636574"/>
    <w:rsid w:val="006368D3"/>
    <w:rsid w:val="0063731B"/>
    <w:rsid w:val="006377EC"/>
    <w:rsid w:val="00637CD9"/>
    <w:rsid w:val="00640CD7"/>
    <w:rsid w:val="0064151F"/>
    <w:rsid w:val="00641533"/>
    <w:rsid w:val="0064208D"/>
    <w:rsid w:val="00643475"/>
    <w:rsid w:val="0064396A"/>
    <w:rsid w:val="00643A79"/>
    <w:rsid w:val="00643AC9"/>
    <w:rsid w:val="00643F7E"/>
    <w:rsid w:val="0064428E"/>
    <w:rsid w:val="0064491E"/>
    <w:rsid w:val="00644EFC"/>
    <w:rsid w:val="00645A6B"/>
    <w:rsid w:val="0064624E"/>
    <w:rsid w:val="00650AB9"/>
    <w:rsid w:val="006510E5"/>
    <w:rsid w:val="006517A9"/>
    <w:rsid w:val="00652D56"/>
    <w:rsid w:val="00654181"/>
    <w:rsid w:val="00655733"/>
    <w:rsid w:val="00655ACD"/>
    <w:rsid w:val="00656A92"/>
    <w:rsid w:val="00656DDE"/>
    <w:rsid w:val="006577C5"/>
    <w:rsid w:val="006600E8"/>
    <w:rsid w:val="0066011D"/>
    <w:rsid w:val="006602A3"/>
    <w:rsid w:val="0066067F"/>
    <w:rsid w:val="006606B1"/>
    <w:rsid w:val="006607C0"/>
    <w:rsid w:val="006613A6"/>
    <w:rsid w:val="006627A2"/>
    <w:rsid w:val="006634E6"/>
    <w:rsid w:val="00664A7B"/>
    <w:rsid w:val="00664B77"/>
    <w:rsid w:val="00664BEA"/>
    <w:rsid w:val="006655EE"/>
    <w:rsid w:val="00667EE7"/>
    <w:rsid w:val="006705D3"/>
    <w:rsid w:val="00670922"/>
    <w:rsid w:val="00670BE1"/>
    <w:rsid w:val="0067218F"/>
    <w:rsid w:val="00672680"/>
    <w:rsid w:val="006741F2"/>
    <w:rsid w:val="00674CC3"/>
    <w:rsid w:val="006755A6"/>
    <w:rsid w:val="00675C72"/>
    <w:rsid w:val="006766F6"/>
    <w:rsid w:val="006768F6"/>
    <w:rsid w:val="006769A5"/>
    <w:rsid w:val="006771F9"/>
    <w:rsid w:val="006776D7"/>
    <w:rsid w:val="006777EA"/>
    <w:rsid w:val="00680891"/>
    <w:rsid w:val="00681003"/>
    <w:rsid w:val="00681357"/>
    <w:rsid w:val="006817C9"/>
    <w:rsid w:val="00681844"/>
    <w:rsid w:val="00683ECE"/>
    <w:rsid w:val="00685BEC"/>
    <w:rsid w:val="00686282"/>
    <w:rsid w:val="006864F0"/>
    <w:rsid w:val="00687452"/>
    <w:rsid w:val="00687550"/>
    <w:rsid w:val="00687691"/>
    <w:rsid w:val="00687A33"/>
    <w:rsid w:val="00692815"/>
    <w:rsid w:val="006933DC"/>
    <w:rsid w:val="00695321"/>
    <w:rsid w:val="00695FC2"/>
    <w:rsid w:val="006966F0"/>
    <w:rsid w:val="00696949"/>
    <w:rsid w:val="00697052"/>
    <w:rsid w:val="00697815"/>
    <w:rsid w:val="006A3A45"/>
    <w:rsid w:val="006A46FB"/>
    <w:rsid w:val="006A4F6C"/>
    <w:rsid w:val="006A5E28"/>
    <w:rsid w:val="006A6568"/>
    <w:rsid w:val="006A697B"/>
    <w:rsid w:val="006A7AFF"/>
    <w:rsid w:val="006B1816"/>
    <w:rsid w:val="006B1B1B"/>
    <w:rsid w:val="006B2099"/>
    <w:rsid w:val="006B2A58"/>
    <w:rsid w:val="006B3727"/>
    <w:rsid w:val="006B4355"/>
    <w:rsid w:val="006B50CF"/>
    <w:rsid w:val="006B65DA"/>
    <w:rsid w:val="006B6C11"/>
    <w:rsid w:val="006B76B9"/>
    <w:rsid w:val="006C03B8"/>
    <w:rsid w:val="006C0F88"/>
    <w:rsid w:val="006C25A0"/>
    <w:rsid w:val="006C2824"/>
    <w:rsid w:val="006C2D58"/>
    <w:rsid w:val="006C5198"/>
    <w:rsid w:val="006C547C"/>
    <w:rsid w:val="006C5824"/>
    <w:rsid w:val="006C5857"/>
    <w:rsid w:val="006C5A23"/>
    <w:rsid w:val="006C5EC9"/>
    <w:rsid w:val="006C6059"/>
    <w:rsid w:val="006C68E9"/>
    <w:rsid w:val="006C6C91"/>
    <w:rsid w:val="006C7522"/>
    <w:rsid w:val="006C79AC"/>
    <w:rsid w:val="006C7CC1"/>
    <w:rsid w:val="006C7D5E"/>
    <w:rsid w:val="006D0722"/>
    <w:rsid w:val="006D2159"/>
    <w:rsid w:val="006D26E7"/>
    <w:rsid w:val="006D4924"/>
    <w:rsid w:val="006D4FDC"/>
    <w:rsid w:val="006D6F08"/>
    <w:rsid w:val="006D7C51"/>
    <w:rsid w:val="006D7F94"/>
    <w:rsid w:val="006E062C"/>
    <w:rsid w:val="006E1C82"/>
    <w:rsid w:val="006E28B7"/>
    <w:rsid w:val="006E2A9B"/>
    <w:rsid w:val="006E3310"/>
    <w:rsid w:val="006E4256"/>
    <w:rsid w:val="006E4E39"/>
    <w:rsid w:val="006E52B7"/>
    <w:rsid w:val="006E565E"/>
    <w:rsid w:val="006E673D"/>
    <w:rsid w:val="006E7D3B"/>
    <w:rsid w:val="006F043F"/>
    <w:rsid w:val="006F06AC"/>
    <w:rsid w:val="006F1B70"/>
    <w:rsid w:val="006F1F24"/>
    <w:rsid w:val="006F224F"/>
    <w:rsid w:val="006F2E3E"/>
    <w:rsid w:val="006F2F10"/>
    <w:rsid w:val="006F341D"/>
    <w:rsid w:val="006F3CDE"/>
    <w:rsid w:val="006F3E5C"/>
    <w:rsid w:val="006F424B"/>
    <w:rsid w:val="006F4D39"/>
    <w:rsid w:val="006F581A"/>
    <w:rsid w:val="006F58D4"/>
    <w:rsid w:val="006F6582"/>
    <w:rsid w:val="006F6660"/>
    <w:rsid w:val="0070084D"/>
    <w:rsid w:val="00702D19"/>
    <w:rsid w:val="00702FD7"/>
    <w:rsid w:val="00703332"/>
    <w:rsid w:val="0070346E"/>
    <w:rsid w:val="0070454D"/>
    <w:rsid w:val="00704AA9"/>
    <w:rsid w:val="00704CCE"/>
    <w:rsid w:val="00704EDB"/>
    <w:rsid w:val="00705048"/>
    <w:rsid w:val="00706101"/>
    <w:rsid w:val="007063C6"/>
    <w:rsid w:val="0070660C"/>
    <w:rsid w:val="00706782"/>
    <w:rsid w:val="0070680B"/>
    <w:rsid w:val="0070681C"/>
    <w:rsid w:val="00707072"/>
    <w:rsid w:val="00707D61"/>
    <w:rsid w:val="007100F0"/>
    <w:rsid w:val="00710951"/>
    <w:rsid w:val="00711713"/>
    <w:rsid w:val="00711818"/>
    <w:rsid w:val="00711EB7"/>
    <w:rsid w:val="00712287"/>
    <w:rsid w:val="0071264F"/>
    <w:rsid w:val="00712772"/>
    <w:rsid w:val="007130ED"/>
    <w:rsid w:val="00713385"/>
    <w:rsid w:val="00714020"/>
    <w:rsid w:val="007142A7"/>
    <w:rsid w:val="0071475B"/>
    <w:rsid w:val="007148D3"/>
    <w:rsid w:val="00715B9A"/>
    <w:rsid w:val="007165F6"/>
    <w:rsid w:val="00716C05"/>
    <w:rsid w:val="00717AEA"/>
    <w:rsid w:val="00720094"/>
    <w:rsid w:val="007214C6"/>
    <w:rsid w:val="00721774"/>
    <w:rsid w:val="00721B32"/>
    <w:rsid w:val="00723BD1"/>
    <w:rsid w:val="00724CFA"/>
    <w:rsid w:val="007257D0"/>
    <w:rsid w:val="00725931"/>
    <w:rsid w:val="007268B9"/>
    <w:rsid w:val="00726EA6"/>
    <w:rsid w:val="00727208"/>
    <w:rsid w:val="00727680"/>
    <w:rsid w:val="00731092"/>
    <w:rsid w:val="0073243C"/>
    <w:rsid w:val="00732844"/>
    <w:rsid w:val="00732E31"/>
    <w:rsid w:val="007332FF"/>
    <w:rsid w:val="00733E8D"/>
    <w:rsid w:val="0073472C"/>
    <w:rsid w:val="007348B1"/>
    <w:rsid w:val="00734903"/>
    <w:rsid w:val="00734ABC"/>
    <w:rsid w:val="00734B03"/>
    <w:rsid w:val="00734F67"/>
    <w:rsid w:val="007362A6"/>
    <w:rsid w:val="00736340"/>
    <w:rsid w:val="00736D7D"/>
    <w:rsid w:val="00737799"/>
    <w:rsid w:val="00737962"/>
    <w:rsid w:val="00740E58"/>
    <w:rsid w:val="007424C5"/>
    <w:rsid w:val="0074256D"/>
    <w:rsid w:val="00743A1E"/>
    <w:rsid w:val="007445A0"/>
    <w:rsid w:val="0074524B"/>
    <w:rsid w:val="00745E33"/>
    <w:rsid w:val="00745E62"/>
    <w:rsid w:val="00746C6E"/>
    <w:rsid w:val="00747425"/>
    <w:rsid w:val="00747D8B"/>
    <w:rsid w:val="00751228"/>
    <w:rsid w:val="00751CDB"/>
    <w:rsid w:val="00751F39"/>
    <w:rsid w:val="007521EC"/>
    <w:rsid w:val="0075260D"/>
    <w:rsid w:val="00752D35"/>
    <w:rsid w:val="00753253"/>
    <w:rsid w:val="00754673"/>
    <w:rsid w:val="00754E9F"/>
    <w:rsid w:val="00756679"/>
    <w:rsid w:val="007571E1"/>
    <w:rsid w:val="00757726"/>
    <w:rsid w:val="007604B2"/>
    <w:rsid w:val="00762507"/>
    <w:rsid w:val="00763772"/>
    <w:rsid w:val="00763C39"/>
    <w:rsid w:val="0076406D"/>
    <w:rsid w:val="00764B91"/>
    <w:rsid w:val="00764FD5"/>
    <w:rsid w:val="00765281"/>
    <w:rsid w:val="00765479"/>
    <w:rsid w:val="00766BAD"/>
    <w:rsid w:val="007678F9"/>
    <w:rsid w:val="00771073"/>
    <w:rsid w:val="00771184"/>
    <w:rsid w:val="00771C18"/>
    <w:rsid w:val="007729A2"/>
    <w:rsid w:val="0077474A"/>
    <w:rsid w:val="007747B3"/>
    <w:rsid w:val="0077504B"/>
    <w:rsid w:val="007755F2"/>
    <w:rsid w:val="007759DA"/>
    <w:rsid w:val="007768EC"/>
    <w:rsid w:val="00776971"/>
    <w:rsid w:val="007774AB"/>
    <w:rsid w:val="00780A80"/>
    <w:rsid w:val="00780ECD"/>
    <w:rsid w:val="0078107E"/>
    <w:rsid w:val="0078177E"/>
    <w:rsid w:val="00782705"/>
    <w:rsid w:val="0078304C"/>
    <w:rsid w:val="00783116"/>
    <w:rsid w:val="00783494"/>
    <w:rsid w:val="00783673"/>
    <w:rsid w:val="00784A8E"/>
    <w:rsid w:val="00784BBF"/>
    <w:rsid w:val="00785490"/>
    <w:rsid w:val="00787FF3"/>
    <w:rsid w:val="00790193"/>
    <w:rsid w:val="0079216A"/>
    <w:rsid w:val="007925EA"/>
    <w:rsid w:val="00793CD8"/>
    <w:rsid w:val="007941C6"/>
    <w:rsid w:val="007944C4"/>
    <w:rsid w:val="00794552"/>
    <w:rsid w:val="007948BE"/>
    <w:rsid w:val="0079572C"/>
    <w:rsid w:val="00795C92"/>
    <w:rsid w:val="00795DB6"/>
    <w:rsid w:val="00796231"/>
    <w:rsid w:val="00797173"/>
    <w:rsid w:val="00797EDD"/>
    <w:rsid w:val="007A0462"/>
    <w:rsid w:val="007A1CB3"/>
    <w:rsid w:val="007A2734"/>
    <w:rsid w:val="007A306F"/>
    <w:rsid w:val="007A3CE2"/>
    <w:rsid w:val="007A43A6"/>
    <w:rsid w:val="007A44B6"/>
    <w:rsid w:val="007A4821"/>
    <w:rsid w:val="007A4986"/>
    <w:rsid w:val="007A58A6"/>
    <w:rsid w:val="007A5E32"/>
    <w:rsid w:val="007A7221"/>
    <w:rsid w:val="007B054A"/>
    <w:rsid w:val="007B0901"/>
    <w:rsid w:val="007B11C9"/>
    <w:rsid w:val="007B1A6F"/>
    <w:rsid w:val="007B1C02"/>
    <w:rsid w:val="007B2368"/>
    <w:rsid w:val="007B23C8"/>
    <w:rsid w:val="007B3AB2"/>
    <w:rsid w:val="007B3D2D"/>
    <w:rsid w:val="007B4B90"/>
    <w:rsid w:val="007B50AE"/>
    <w:rsid w:val="007B51A5"/>
    <w:rsid w:val="007B51DF"/>
    <w:rsid w:val="007B5E60"/>
    <w:rsid w:val="007B65A1"/>
    <w:rsid w:val="007B74C6"/>
    <w:rsid w:val="007B785C"/>
    <w:rsid w:val="007C05DD"/>
    <w:rsid w:val="007C0994"/>
    <w:rsid w:val="007C1D35"/>
    <w:rsid w:val="007C3D18"/>
    <w:rsid w:val="007C41AA"/>
    <w:rsid w:val="007C430A"/>
    <w:rsid w:val="007C5BA2"/>
    <w:rsid w:val="007C60BF"/>
    <w:rsid w:val="007C6A07"/>
    <w:rsid w:val="007C75A1"/>
    <w:rsid w:val="007C77A5"/>
    <w:rsid w:val="007C7AB9"/>
    <w:rsid w:val="007C7D32"/>
    <w:rsid w:val="007D04E5"/>
    <w:rsid w:val="007D0CF1"/>
    <w:rsid w:val="007D536A"/>
    <w:rsid w:val="007D5901"/>
    <w:rsid w:val="007D6444"/>
    <w:rsid w:val="007D6BFD"/>
    <w:rsid w:val="007D7526"/>
    <w:rsid w:val="007E0109"/>
    <w:rsid w:val="007E06FF"/>
    <w:rsid w:val="007E0DC1"/>
    <w:rsid w:val="007E14B3"/>
    <w:rsid w:val="007E2A03"/>
    <w:rsid w:val="007E31D4"/>
    <w:rsid w:val="007E459F"/>
    <w:rsid w:val="007E4610"/>
    <w:rsid w:val="007E4715"/>
    <w:rsid w:val="007E5059"/>
    <w:rsid w:val="007E505B"/>
    <w:rsid w:val="007E5749"/>
    <w:rsid w:val="007E5CC8"/>
    <w:rsid w:val="007E7091"/>
    <w:rsid w:val="007F0213"/>
    <w:rsid w:val="007F0642"/>
    <w:rsid w:val="007F0DCA"/>
    <w:rsid w:val="007F6D40"/>
    <w:rsid w:val="007F6ED8"/>
    <w:rsid w:val="007F76A1"/>
    <w:rsid w:val="007F7B3A"/>
    <w:rsid w:val="008013DE"/>
    <w:rsid w:val="00801A30"/>
    <w:rsid w:val="00803FAE"/>
    <w:rsid w:val="00804B5A"/>
    <w:rsid w:val="0080605F"/>
    <w:rsid w:val="008067CA"/>
    <w:rsid w:val="00807786"/>
    <w:rsid w:val="0081048C"/>
    <w:rsid w:val="00811078"/>
    <w:rsid w:val="00811F5E"/>
    <w:rsid w:val="00811FCB"/>
    <w:rsid w:val="008120CE"/>
    <w:rsid w:val="00812659"/>
    <w:rsid w:val="00813CA5"/>
    <w:rsid w:val="00814059"/>
    <w:rsid w:val="008158D6"/>
    <w:rsid w:val="008165CD"/>
    <w:rsid w:val="00817196"/>
    <w:rsid w:val="00817661"/>
    <w:rsid w:val="0081772B"/>
    <w:rsid w:val="008202D0"/>
    <w:rsid w:val="0082062B"/>
    <w:rsid w:val="00820FCE"/>
    <w:rsid w:val="00821992"/>
    <w:rsid w:val="008235DB"/>
    <w:rsid w:val="00823E55"/>
    <w:rsid w:val="00824AB4"/>
    <w:rsid w:val="00825C42"/>
    <w:rsid w:val="00825D25"/>
    <w:rsid w:val="00825FE6"/>
    <w:rsid w:val="00827571"/>
    <w:rsid w:val="008277C1"/>
    <w:rsid w:val="00827D6F"/>
    <w:rsid w:val="00830F2B"/>
    <w:rsid w:val="00831221"/>
    <w:rsid w:val="00832E7C"/>
    <w:rsid w:val="00836DF9"/>
    <w:rsid w:val="008376AC"/>
    <w:rsid w:val="0084017D"/>
    <w:rsid w:val="008411F6"/>
    <w:rsid w:val="008418F0"/>
    <w:rsid w:val="0084193F"/>
    <w:rsid w:val="00841976"/>
    <w:rsid w:val="00841994"/>
    <w:rsid w:val="00842667"/>
    <w:rsid w:val="00842DE9"/>
    <w:rsid w:val="00843194"/>
    <w:rsid w:val="008444E8"/>
    <w:rsid w:val="00844E80"/>
    <w:rsid w:val="00844F7A"/>
    <w:rsid w:val="00845F8D"/>
    <w:rsid w:val="008467E2"/>
    <w:rsid w:val="00846FE7"/>
    <w:rsid w:val="00847636"/>
    <w:rsid w:val="00847DEC"/>
    <w:rsid w:val="0085262E"/>
    <w:rsid w:val="00852715"/>
    <w:rsid w:val="00853609"/>
    <w:rsid w:val="00854EA2"/>
    <w:rsid w:val="00855491"/>
    <w:rsid w:val="008564AB"/>
    <w:rsid w:val="00856911"/>
    <w:rsid w:val="00860D73"/>
    <w:rsid w:val="00863401"/>
    <w:rsid w:val="00863A75"/>
    <w:rsid w:val="00863EE7"/>
    <w:rsid w:val="008645C7"/>
    <w:rsid w:val="00865CC4"/>
    <w:rsid w:val="00865DE3"/>
    <w:rsid w:val="00866B31"/>
    <w:rsid w:val="008677FD"/>
    <w:rsid w:val="008706D4"/>
    <w:rsid w:val="00870894"/>
    <w:rsid w:val="00870F8A"/>
    <w:rsid w:val="008719A4"/>
    <w:rsid w:val="00871D23"/>
    <w:rsid w:val="008727E9"/>
    <w:rsid w:val="00873862"/>
    <w:rsid w:val="00874312"/>
    <w:rsid w:val="0087437C"/>
    <w:rsid w:val="00874D3C"/>
    <w:rsid w:val="0087543F"/>
    <w:rsid w:val="00875CD7"/>
    <w:rsid w:val="008767FD"/>
    <w:rsid w:val="00876B4D"/>
    <w:rsid w:val="00876C42"/>
    <w:rsid w:val="00877F18"/>
    <w:rsid w:val="008802BA"/>
    <w:rsid w:val="00881BB2"/>
    <w:rsid w:val="00881C06"/>
    <w:rsid w:val="00886D1D"/>
    <w:rsid w:val="00887734"/>
    <w:rsid w:val="00887E24"/>
    <w:rsid w:val="00892DEC"/>
    <w:rsid w:val="00892F8D"/>
    <w:rsid w:val="008935ED"/>
    <w:rsid w:val="00893EF5"/>
    <w:rsid w:val="008941E3"/>
    <w:rsid w:val="00894A88"/>
    <w:rsid w:val="00895361"/>
    <w:rsid w:val="00895386"/>
    <w:rsid w:val="0089591F"/>
    <w:rsid w:val="00895CFE"/>
    <w:rsid w:val="00895EE9"/>
    <w:rsid w:val="00897B15"/>
    <w:rsid w:val="008A0E22"/>
    <w:rsid w:val="008A21FF"/>
    <w:rsid w:val="008A2BFF"/>
    <w:rsid w:val="008A2CE2"/>
    <w:rsid w:val="008A30AC"/>
    <w:rsid w:val="008A38FA"/>
    <w:rsid w:val="008A431E"/>
    <w:rsid w:val="008A43D5"/>
    <w:rsid w:val="008A44B8"/>
    <w:rsid w:val="008A51A8"/>
    <w:rsid w:val="008A54C7"/>
    <w:rsid w:val="008A5B77"/>
    <w:rsid w:val="008A77D8"/>
    <w:rsid w:val="008A7E53"/>
    <w:rsid w:val="008B0483"/>
    <w:rsid w:val="008B120C"/>
    <w:rsid w:val="008B2392"/>
    <w:rsid w:val="008B51A0"/>
    <w:rsid w:val="008B5857"/>
    <w:rsid w:val="008B592A"/>
    <w:rsid w:val="008B689F"/>
    <w:rsid w:val="008B7B5C"/>
    <w:rsid w:val="008C0C99"/>
    <w:rsid w:val="008C2017"/>
    <w:rsid w:val="008C41B7"/>
    <w:rsid w:val="008C479A"/>
    <w:rsid w:val="008C4958"/>
    <w:rsid w:val="008C4BAA"/>
    <w:rsid w:val="008C519D"/>
    <w:rsid w:val="008C6AE8"/>
    <w:rsid w:val="008C6FE7"/>
    <w:rsid w:val="008C7573"/>
    <w:rsid w:val="008D00A5"/>
    <w:rsid w:val="008D3424"/>
    <w:rsid w:val="008D34F1"/>
    <w:rsid w:val="008D39D8"/>
    <w:rsid w:val="008D55C0"/>
    <w:rsid w:val="008D6D1A"/>
    <w:rsid w:val="008D6FA4"/>
    <w:rsid w:val="008D7080"/>
    <w:rsid w:val="008D70D5"/>
    <w:rsid w:val="008E065E"/>
    <w:rsid w:val="008E0927"/>
    <w:rsid w:val="008E0D22"/>
    <w:rsid w:val="008E122C"/>
    <w:rsid w:val="008E1909"/>
    <w:rsid w:val="008E1FA1"/>
    <w:rsid w:val="008E2DBA"/>
    <w:rsid w:val="008E6BF6"/>
    <w:rsid w:val="008E6C61"/>
    <w:rsid w:val="008E7DB8"/>
    <w:rsid w:val="008F0269"/>
    <w:rsid w:val="008F0E60"/>
    <w:rsid w:val="008F1C4E"/>
    <w:rsid w:val="008F1CA7"/>
    <w:rsid w:val="008F1EAB"/>
    <w:rsid w:val="008F33DC"/>
    <w:rsid w:val="008F3411"/>
    <w:rsid w:val="008F34B7"/>
    <w:rsid w:val="008F34CD"/>
    <w:rsid w:val="008F3A9E"/>
    <w:rsid w:val="008F477F"/>
    <w:rsid w:val="008F72B3"/>
    <w:rsid w:val="0090161B"/>
    <w:rsid w:val="00901643"/>
    <w:rsid w:val="00901E43"/>
    <w:rsid w:val="00902350"/>
    <w:rsid w:val="0090336B"/>
    <w:rsid w:val="0090434E"/>
    <w:rsid w:val="009045A2"/>
    <w:rsid w:val="009053AA"/>
    <w:rsid w:val="00906939"/>
    <w:rsid w:val="00906F6F"/>
    <w:rsid w:val="00907212"/>
    <w:rsid w:val="0090763C"/>
    <w:rsid w:val="00910B7D"/>
    <w:rsid w:val="00911583"/>
    <w:rsid w:val="00911DFB"/>
    <w:rsid w:val="009139D9"/>
    <w:rsid w:val="00914AD8"/>
    <w:rsid w:val="00914D3F"/>
    <w:rsid w:val="00915BDF"/>
    <w:rsid w:val="00916079"/>
    <w:rsid w:val="009170C1"/>
    <w:rsid w:val="009172C8"/>
    <w:rsid w:val="00917546"/>
    <w:rsid w:val="00917AE4"/>
    <w:rsid w:val="00917CE9"/>
    <w:rsid w:val="0092075B"/>
    <w:rsid w:val="00920BF2"/>
    <w:rsid w:val="00922010"/>
    <w:rsid w:val="009226B5"/>
    <w:rsid w:val="00923614"/>
    <w:rsid w:val="00924DF0"/>
    <w:rsid w:val="00926388"/>
    <w:rsid w:val="00927D61"/>
    <w:rsid w:val="00931BD9"/>
    <w:rsid w:val="00933617"/>
    <w:rsid w:val="00934B69"/>
    <w:rsid w:val="00934F85"/>
    <w:rsid w:val="009352AC"/>
    <w:rsid w:val="009368F3"/>
    <w:rsid w:val="00941636"/>
    <w:rsid w:val="00943387"/>
    <w:rsid w:val="00943742"/>
    <w:rsid w:val="0094474C"/>
    <w:rsid w:val="00945042"/>
    <w:rsid w:val="009451C8"/>
    <w:rsid w:val="00945B14"/>
    <w:rsid w:val="00945C05"/>
    <w:rsid w:val="00946945"/>
    <w:rsid w:val="00946D46"/>
    <w:rsid w:val="0094754D"/>
    <w:rsid w:val="00947713"/>
    <w:rsid w:val="00950BAB"/>
    <w:rsid w:val="00950DE7"/>
    <w:rsid w:val="00951197"/>
    <w:rsid w:val="00953920"/>
    <w:rsid w:val="00953D47"/>
    <w:rsid w:val="0095401D"/>
    <w:rsid w:val="00954311"/>
    <w:rsid w:val="00955307"/>
    <w:rsid w:val="0095681E"/>
    <w:rsid w:val="009572D4"/>
    <w:rsid w:val="009579D6"/>
    <w:rsid w:val="00960889"/>
    <w:rsid w:val="00960C41"/>
    <w:rsid w:val="009613DF"/>
    <w:rsid w:val="00961921"/>
    <w:rsid w:val="0096430A"/>
    <w:rsid w:val="00964439"/>
    <w:rsid w:val="0096554B"/>
    <w:rsid w:val="0096584A"/>
    <w:rsid w:val="009708B3"/>
    <w:rsid w:val="00971F08"/>
    <w:rsid w:val="00973004"/>
    <w:rsid w:val="00973803"/>
    <w:rsid w:val="00974F38"/>
    <w:rsid w:val="0097603D"/>
    <w:rsid w:val="00976949"/>
    <w:rsid w:val="00976CD0"/>
    <w:rsid w:val="00980477"/>
    <w:rsid w:val="009819EF"/>
    <w:rsid w:val="00981DF3"/>
    <w:rsid w:val="00982120"/>
    <w:rsid w:val="00983159"/>
    <w:rsid w:val="00984A59"/>
    <w:rsid w:val="00985253"/>
    <w:rsid w:val="009853B3"/>
    <w:rsid w:val="00985BF9"/>
    <w:rsid w:val="00985D15"/>
    <w:rsid w:val="00986811"/>
    <w:rsid w:val="00987AD0"/>
    <w:rsid w:val="00987E73"/>
    <w:rsid w:val="00990630"/>
    <w:rsid w:val="009912AB"/>
    <w:rsid w:val="00991761"/>
    <w:rsid w:val="009924EB"/>
    <w:rsid w:val="009925F9"/>
    <w:rsid w:val="00992CE2"/>
    <w:rsid w:val="00993DC1"/>
    <w:rsid w:val="00994DCA"/>
    <w:rsid w:val="00994FB8"/>
    <w:rsid w:val="009954E3"/>
    <w:rsid w:val="00995A03"/>
    <w:rsid w:val="009960EC"/>
    <w:rsid w:val="009961CF"/>
    <w:rsid w:val="00996DA3"/>
    <w:rsid w:val="009970DD"/>
    <w:rsid w:val="009A02E6"/>
    <w:rsid w:val="009A0FBA"/>
    <w:rsid w:val="009A1601"/>
    <w:rsid w:val="009A1B6F"/>
    <w:rsid w:val="009A1C4E"/>
    <w:rsid w:val="009A2A0D"/>
    <w:rsid w:val="009A3101"/>
    <w:rsid w:val="009A3578"/>
    <w:rsid w:val="009A3A7F"/>
    <w:rsid w:val="009A3BB6"/>
    <w:rsid w:val="009A462D"/>
    <w:rsid w:val="009A55D0"/>
    <w:rsid w:val="009A5CBA"/>
    <w:rsid w:val="009A78A1"/>
    <w:rsid w:val="009B0076"/>
    <w:rsid w:val="009B102F"/>
    <w:rsid w:val="009B15C2"/>
    <w:rsid w:val="009B1F30"/>
    <w:rsid w:val="009B2559"/>
    <w:rsid w:val="009B3650"/>
    <w:rsid w:val="009B3AC2"/>
    <w:rsid w:val="009B461D"/>
    <w:rsid w:val="009B4DF4"/>
    <w:rsid w:val="009B564E"/>
    <w:rsid w:val="009B6383"/>
    <w:rsid w:val="009B6A4A"/>
    <w:rsid w:val="009B7E87"/>
    <w:rsid w:val="009C0169"/>
    <w:rsid w:val="009C403E"/>
    <w:rsid w:val="009C40C8"/>
    <w:rsid w:val="009C504C"/>
    <w:rsid w:val="009C506F"/>
    <w:rsid w:val="009C71F5"/>
    <w:rsid w:val="009C7A9D"/>
    <w:rsid w:val="009C7BCB"/>
    <w:rsid w:val="009D4FF0"/>
    <w:rsid w:val="009D55F0"/>
    <w:rsid w:val="009D6757"/>
    <w:rsid w:val="009D6FC7"/>
    <w:rsid w:val="009D703C"/>
    <w:rsid w:val="009D718F"/>
    <w:rsid w:val="009D71B7"/>
    <w:rsid w:val="009E068F"/>
    <w:rsid w:val="009E14E0"/>
    <w:rsid w:val="009E23D2"/>
    <w:rsid w:val="009E29C6"/>
    <w:rsid w:val="009E35DB"/>
    <w:rsid w:val="009E47A3"/>
    <w:rsid w:val="009E4CEF"/>
    <w:rsid w:val="009E59A8"/>
    <w:rsid w:val="009E72A2"/>
    <w:rsid w:val="009E7E11"/>
    <w:rsid w:val="009F08F3"/>
    <w:rsid w:val="009F0F9C"/>
    <w:rsid w:val="009F1A28"/>
    <w:rsid w:val="009F2B91"/>
    <w:rsid w:val="009F2BFC"/>
    <w:rsid w:val="009F30D9"/>
    <w:rsid w:val="009F344F"/>
    <w:rsid w:val="009F3546"/>
    <w:rsid w:val="009F51E7"/>
    <w:rsid w:val="009F759B"/>
    <w:rsid w:val="009F761C"/>
    <w:rsid w:val="00A0090D"/>
    <w:rsid w:val="00A01146"/>
    <w:rsid w:val="00A01ADF"/>
    <w:rsid w:val="00A031D8"/>
    <w:rsid w:val="00A03FDC"/>
    <w:rsid w:val="00A04035"/>
    <w:rsid w:val="00A048A8"/>
    <w:rsid w:val="00A04930"/>
    <w:rsid w:val="00A04F49"/>
    <w:rsid w:val="00A0654B"/>
    <w:rsid w:val="00A065CC"/>
    <w:rsid w:val="00A07669"/>
    <w:rsid w:val="00A07E62"/>
    <w:rsid w:val="00A10420"/>
    <w:rsid w:val="00A116D3"/>
    <w:rsid w:val="00A11EE9"/>
    <w:rsid w:val="00A1375A"/>
    <w:rsid w:val="00A13E54"/>
    <w:rsid w:val="00A1428F"/>
    <w:rsid w:val="00A146F9"/>
    <w:rsid w:val="00A14DC3"/>
    <w:rsid w:val="00A16EF9"/>
    <w:rsid w:val="00A17F63"/>
    <w:rsid w:val="00A21918"/>
    <w:rsid w:val="00A2193B"/>
    <w:rsid w:val="00A22CC9"/>
    <w:rsid w:val="00A2303D"/>
    <w:rsid w:val="00A2351A"/>
    <w:rsid w:val="00A23D2C"/>
    <w:rsid w:val="00A243CB"/>
    <w:rsid w:val="00A24932"/>
    <w:rsid w:val="00A264A9"/>
    <w:rsid w:val="00A26DCF"/>
    <w:rsid w:val="00A26EB4"/>
    <w:rsid w:val="00A27785"/>
    <w:rsid w:val="00A277C9"/>
    <w:rsid w:val="00A27ABA"/>
    <w:rsid w:val="00A27AE1"/>
    <w:rsid w:val="00A30187"/>
    <w:rsid w:val="00A331A0"/>
    <w:rsid w:val="00A34453"/>
    <w:rsid w:val="00A3448A"/>
    <w:rsid w:val="00A35231"/>
    <w:rsid w:val="00A35B31"/>
    <w:rsid w:val="00A36297"/>
    <w:rsid w:val="00A36831"/>
    <w:rsid w:val="00A37214"/>
    <w:rsid w:val="00A40297"/>
    <w:rsid w:val="00A4092D"/>
    <w:rsid w:val="00A41E2B"/>
    <w:rsid w:val="00A448A3"/>
    <w:rsid w:val="00A44FC9"/>
    <w:rsid w:val="00A45B74"/>
    <w:rsid w:val="00A46326"/>
    <w:rsid w:val="00A47511"/>
    <w:rsid w:val="00A5039C"/>
    <w:rsid w:val="00A5182D"/>
    <w:rsid w:val="00A52E1D"/>
    <w:rsid w:val="00A53922"/>
    <w:rsid w:val="00A56054"/>
    <w:rsid w:val="00A60583"/>
    <w:rsid w:val="00A611BC"/>
    <w:rsid w:val="00A61499"/>
    <w:rsid w:val="00A62A77"/>
    <w:rsid w:val="00A63483"/>
    <w:rsid w:val="00A64AA9"/>
    <w:rsid w:val="00A65544"/>
    <w:rsid w:val="00A657D7"/>
    <w:rsid w:val="00A660AC"/>
    <w:rsid w:val="00A6660B"/>
    <w:rsid w:val="00A666F5"/>
    <w:rsid w:val="00A67E6C"/>
    <w:rsid w:val="00A70C29"/>
    <w:rsid w:val="00A71B99"/>
    <w:rsid w:val="00A7235B"/>
    <w:rsid w:val="00A7330C"/>
    <w:rsid w:val="00A73517"/>
    <w:rsid w:val="00A739D0"/>
    <w:rsid w:val="00A74126"/>
    <w:rsid w:val="00A75F7B"/>
    <w:rsid w:val="00A761D4"/>
    <w:rsid w:val="00A76D92"/>
    <w:rsid w:val="00A779FA"/>
    <w:rsid w:val="00A77C02"/>
    <w:rsid w:val="00A77CBE"/>
    <w:rsid w:val="00A77EC4"/>
    <w:rsid w:val="00A80E86"/>
    <w:rsid w:val="00A81C30"/>
    <w:rsid w:val="00A82CAF"/>
    <w:rsid w:val="00A83DE4"/>
    <w:rsid w:val="00A87DB7"/>
    <w:rsid w:val="00A91FFB"/>
    <w:rsid w:val="00A92879"/>
    <w:rsid w:val="00A92FB5"/>
    <w:rsid w:val="00A93FDC"/>
    <w:rsid w:val="00A9442A"/>
    <w:rsid w:val="00A9495D"/>
    <w:rsid w:val="00A94FA4"/>
    <w:rsid w:val="00AA016F"/>
    <w:rsid w:val="00AA10B6"/>
    <w:rsid w:val="00AA1ED6"/>
    <w:rsid w:val="00AA4CEA"/>
    <w:rsid w:val="00AA51D6"/>
    <w:rsid w:val="00AA5CF0"/>
    <w:rsid w:val="00AA6348"/>
    <w:rsid w:val="00AA70F2"/>
    <w:rsid w:val="00AB0494"/>
    <w:rsid w:val="00AB0BC8"/>
    <w:rsid w:val="00AB11CA"/>
    <w:rsid w:val="00AB14D9"/>
    <w:rsid w:val="00AB1AA9"/>
    <w:rsid w:val="00AB25FE"/>
    <w:rsid w:val="00AB337D"/>
    <w:rsid w:val="00AB4AB8"/>
    <w:rsid w:val="00AB59E1"/>
    <w:rsid w:val="00AB5AD6"/>
    <w:rsid w:val="00AB655E"/>
    <w:rsid w:val="00AB779A"/>
    <w:rsid w:val="00AB7F7F"/>
    <w:rsid w:val="00AC007F"/>
    <w:rsid w:val="00AC21C6"/>
    <w:rsid w:val="00AC22FB"/>
    <w:rsid w:val="00AC2E7A"/>
    <w:rsid w:val="00AC2ECD"/>
    <w:rsid w:val="00AC3119"/>
    <w:rsid w:val="00AC32C0"/>
    <w:rsid w:val="00AC4310"/>
    <w:rsid w:val="00AC49FB"/>
    <w:rsid w:val="00AC56AD"/>
    <w:rsid w:val="00AC5A10"/>
    <w:rsid w:val="00AC6098"/>
    <w:rsid w:val="00AC6278"/>
    <w:rsid w:val="00AC635D"/>
    <w:rsid w:val="00AC6577"/>
    <w:rsid w:val="00AC7F7A"/>
    <w:rsid w:val="00AD0AA3"/>
    <w:rsid w:val="00AD142A"/>
    <w:rsid w:val="00AD1D99"/>
    <w:rsid w:val="00AD2270"/>
    <w:rsid w:val="00AD2594"/>
    <w:rsid w:val="00AD2ED0"/>
    <w:rsid w:val="00AD38D0"/>
    <w:rsid w:val="00AD3F94"/>
    <w:rsid w:val="00AD4A5A"/>
    <w:rsid w:val="00AD5DBE"/>
    <w:rsid w:val="00AE08CC"/>
    <w:rsid w:val="00AE1732"/>
    <w:rsid w:val="00AE20F9"/>
    <w:rsid w:val="00AE264B"/>
    <w:rsid w:val="00AE27AC"/>
    <w:rsid w:val="00AE27CE"/>
    <w:rsid w:val="00AE2D0F"/>
    <w:rsid w:val="00AE3362"/>
    <w:rsid w:val="00AE40E0"/>
    <w:rsid w:val="00AE4DBA"/>
    <w:rsid w:val="00AE4F07"/>
    <w:rsid w:val="00AE72CC"/>
    <w:rsid w:val="00AE76D4"/>
    <w:rsid w:val="00AF0283"/>
    <w:rsid w:val="00AF1C5D"/>
    <w:rsid w:val="00AF240C"/>
    <w:rsid w:val="00AF3331"/>
    <w:rsid w:val="00AF390C"/>
    <w:rsid w:val="00AF3ABB"/>
    <w:rsid w:val="00AF42D7"/>
    <w:rsid w:val="00AF7500"/>
    <w:rsid w:val="00AF7778"/>
    <w:rsid w:val="00B005A6"/>
    <w:rsid w:val="00B006FE"/>
    <w:rsid w:val="00B007CB"/>
    <w:rsid w:val="00B01577"/>
    <w:rsid w:val="00B01C99"/>
    <w:rsid w:val="00B02AA9"/>
    <w:rsid w:val="00B02FA3"/>
    <w:rsid w:val="00B0354B"/>
    <w:rsid w:val="00B0358A"/>
    <w:rsid w:val="00B036F3"/>
    <w:rsid w:val="00B03F63"/>
    <w:rsid w:val="00B04790"/>
    <w:rsid w:val="00B05084"/>
    <w:rsid w:val="00B05C35"/>
    <w:rsid w:val="00B076ED"/>
    <w:rsid w:val="00B0795A"/>
    <w:rsid w:val="00B10048"/>
    <w:rsid w:val="00B12555"/>
    <w:rsid w:val="00B13D30"/>
    <w:rsid w:val="00B13F0B"/>
    <w:rsid w:val="00B157F9"/>
    <w:rsid w:val="00B15C19"/>
    <w:rsid w:val="00B1768C"/>
    <w:rsid w:val="00B201CA"/>
    <w:rsid w:val="00B20256"/>
    <w:rsid w:val="00B20D09"/>
    <w:rsid w:val="00B20DFD"/>
    <w:rsid w:val="00B21A54"/>
    <w:rsid w:val="00B22D56"/>
    <w:rsid w:val="00B239BF"/>
    <w:rsid w:val="00B23CBA"/>
    <w:rsid w:val="00B23DE7"/>
    <w:rsid w:val="00B246E6"/>
    <w:rsid w:val="00B24BE5"/>
    <w:rsid w:val="00B254F1"/>
    <w:rsid w:val="00B26855"/>
    <w:rsid w:val="00B26CA2"/>
    <w:rsid w:val="00B2757F"/>
    <w:rsid w:val="00B2763F"/>
    <w:rsid w:val="00B27AAC"/>
    <w:rsid w:val="00B30259"/>
    <w:rsid w:val="00B30929"/>
    <w:rsid w:val="00B30C8B"/>
    <w:rsid w:val="00B31410"/>
    <w:rsid w:val="00B336DD"/>
    <w:rsid w:val="00B3489F"/>
    <w:rsid w:val="00B34BE1"/>
    <w:rsid w:val="00B361C9"/>
    <w:rsid w:val="00B36BA0"/>
    <w:rsid w:val="00B372AA"/>
    <w:rsid w:val="00B37AC5"/>
    <w:rsid w:val="00B40445"/>
    <w:rsid w:val="00B409E0"/>
    <w:rsid w:val="00B40E7D"/>
    <w:rsid w:val="00B41888"/>
    <w:rsid w:val="00B42270"/>
    <w:rsid w:val="00B42826"/>
    <w:rsid w:val="00B45A52"/>
    <w:rsid w:val="00B46175"/>
    <w:rsid w:val="00B474EF"/>
    <w:rsid w:val="00B47F4F"/>
    <w:rsid w:val="00B50C9F"/>
    <w:rsid w:val="00B52441"/>
    <w:rsid w:val="00B53AFA"/>
    <w:rsid w:val="00B5417C"/>
    <w:rsid w:val="00B547DE"/>
    <w:rsid w:val="00B548B7"/>
    <w:rsid w:val="00B620C7"/>
    <w:rsid w:val="00B62461"/>
    <w:rsid w:val="00B62DAD"/>
    <w:rsid w:val="00B63BE2"/>
    <w:rsid w:val="00B63F94"/>
    <w:rsid w:val="00B64316"/>
    <w:rsid w:val="00B664C7"/>
    <w:rsid w:val="00B7068C"/>
    <w:rsid w:val="00B713D8"/>
    <w:rsid w:val="00B717AC"/>
    <w:rsid w:val="00B71CC9"/>
    <w:rsid w:val="00B739F6"/>
    <w:rsid w:val="00B74153"/>
    <w:rsid w:val="00B74CB1"/>
    <w:rsid w:val="00B75556"/>
    <w:rsid w:val="00B77451"/>
    <w:rsid w:val="00B8003B"/>
    <w:rsid w:val="00B80C9E"/>
    <w:rsid w:val="00B81352"/>
    <w:rsid w:val="00B81A6C"/>
    <w:rsid w:val="00B82510"/>
    <w:rsid w:val="00B84D4F"/>
    <w:rsid w:val="00B85DE5"/>
    <w:rsid w:val="00B86544"/>
    <w:rsid w:val="00B87728"/>
    <w:rsid w:val="00B90ACE"/>
    <w:rsid w:val="00B90F73"/>
    <w:rsid w:val="00B918DB"/>
    <w:rsid w:val="00B92A79"/>
    <w:rsid w:val="00B92E52"/>
    <w:rsid w:val="00B93B59"/>
    <w:rsid w:val="00B9406A"/>
    <w:rsid w:val="00B95926"/>
    <w:rsid w:val="00B96283"/>
    <w:rsid w:val="00B97A72"/>
    <w:rsid w:val="00BA0A63"/>
    <w:rsid w:val="00BA0F26"/>
    <w:rsid w:val="00BA179E"/>
    <w:rsid w:val="00BA2280"/>
    <w:rsid w:val="00BA2A08"/>
    <w:rsid w:val="00BA2E00"/>
    <w:rsid w:val="00BA2ECA"/>
    <w:rsid w:val="00BA551F"/>
    <w:rsid w:val="00BA56D2"/>
    <w:rsid w:val="00BA5DCD"/>
    <w:rsid w:val="00BA76E0"/>
    <w:rsid w:val="00BB07A8"/>
    <w:rsid w:val="00BB0B96"/>
    <w:rsid w:val="00BB1BB5"/>
    <w:rsid w:val="00BB2A25"/>
    <w:rsid w:val="00BB37F2"/>
    <w:rsid w:val="00BB3B0D"/>
    <w:rsid w:val="00BB4487"/>
    <w:rsid w:val="00BB51E9"/>
    <w:rsid w:val="00BB65F4"/>
    <w:rsid w:val="00BB714C"/>
    <w:rsid w:val="00BC079C"/>
    <w:rsid w:val="00BC0FDC"/>
    <w:rsid w:val="00BC10C3"/>
    <w:rsid w:val="00BC162E"/>
    <w:rsid w:val="00BC2A18"/>
    <w:rsid w:val="00BC3053"/>
    <w:rsid w:val="00BC31B5"/>
    <w:rsid w:val="00BC4D2E"/>
    <w:rsid w:val="00BD06D0"/>
    <w:rsid w:val="00BD0B87"/>
    <w:rsid w:val="00BD19CD"/>
    <w:rsid w:val="00BD2DEB"/>
    <w:rsid w:val="00BD39E3"/>
    <w:rsid w:val="00BD3EBF"/>
    <w:rsid w:val="00BD48AC"/>
    <w:rsid w:val="00BD56E3"/>
    <w:rsid w:val="00BD5F1A"/>
    <w:rsid w:val="00BD7C25"/>
    <w:rsid w:val="00BE1234"/>
    <w:rsid w:val="00BE21AC"/>
    <w:rsid w:val="00BE2AE5"/>
    <w:rsid w:val="00BE2FA6"/>
    <w:rsid w:val="00BE333F"/>
    <w:rsid w:val="00BE6D1D"/>
    <w:rsid w:val="00BE6E72"/>
    <w:rsid w:val="00BE7406"/>
    <w:rsid w:val="00BE7437"/>
    <w:rsid w:val="00BE7603"/>
    <w:rsid w:val="00BE79A2"/>
    <w:rsid w:val="00BF0348"/>
    <w:rsid w:val="00BF1997"/>
    <w:rsid w:val="00BF2677"/>
    <w:rsid w:val="00BF27DA"/>
    <w:rsid w:val="00BF28F2"/>
    <w:rsid w:val="00BF3279"/>
    <w:rsid w:val="00BF337C"/>
    <w:rsid w:val="00BF37D5"/>
    <w:rsid w:val="00BF45B4"/>
    <w:rsid w:val="00BF6228"/>
    <w:rsid w:val="00BF6E76"/>
    <w:rsid w:val="00BF74C7"/>
    <w:rsid w:val="00BF7F39"/>
    <w:rsid w:val="00C0147E"/>
    <w:rsid w:val="00C015F1"/>
    <w:rsid w:val="00C01F33"/>
    <w:rsid w:val="00C024BF"/>
    <w:rsid w:val="00C02CC6"/>
    <w:rsid w:val="00C03727"/>
    <w:rsid w:val="00C040F7"/>
    <w:rsid w:val="00C044AB"/>
    <w:rsid w:val="00C05706"/>
    <w:rsid w:val="00C0710B"/>
    <w:rsid w:val="00C07377"/>
    <w:rsid w:val="00C07C56"/>
    <w:rsid w:val="00C10478"/>
    <w:rsid w:val="00C109E0"/>
    <w:rsid w:val="00C112D7"/>
    <w:rsid w:val="00C114F5"/>
    <w:rsid w:val="00C12107"/>
    <w:rsid w:val="00C121BC"/>
    <w:rsid w:val="00C127A5"/>
    <w:rsid w:val="00C13921"/>
    <w:rsid w:val="00C14D4B"/>
    <w:rsid w:val="00C154BB"/>
    <w:rsid w:val="00C200CD"/>
    <w:rsid w:val="00C20259"/>
    <w:rsid w:val="00C20ECB"/>
    <w:rsid w:val="00C21347"/>
    <w:rsid w:val="00C22463"/>
    <w:rsid w:val="00C224D8"/>
    <w:rsid w:val="00C22F5F"/>
    <w:rsid w:val="00C23D0F"/>
    <w:rsid w:val="00C257EC"/>
    <w:rsid w:val="00C26435"/>
    <w:rsid w:val="00C279B5"/>
    <w:rsid w:val="00C27C45"/>
    <w:rsid w:val="00C3084B"/>
    <w:rsid w:val="00C312B0"/>
    <w:rsid w:val="00C31B28"/>
    <w:rsid w:val="00C31F95"/>
    <w:rsid w:val="00C321F7"/>
    <w:rsid w:val="00C3233A"/>
    <w:rsid w:val="00C331D8"/>
    <w:rsid w:val="00C340ED"/>
    <w:rsid w:val="00C34750"/>
    <w:rsid w:val="00C34C14"/>
    <w:rsid w:val="00C3719D"/>
    <w:rsid w:val="00C37CB2"/>
    <w:rsid w:val="00C4690F"/>
    <w:rsid w:val="00C473A5"/>
    <w:rsid w:val="00C476D2"/>
    <w:rsid w:val="00C50031"/>
    <w:rsid w:val="00C505F5"/>
    <w:rsid w:val="00C50CF2"/>
    <w:rsid w:val="00C51839"/>
    <w:rsid w:val="00C54995"/>
    <w:rsid w:val="00C54D41"/>
    <w:rsid w:val="00C56516"/>
    <w:rsid w:val="00C60783"/>
    <w:rsid w:val="00C61C27"/>
    <w:rsid w:val="00C627C0"/>
    <w:rsid w:val="00C629F0"/>
    <w:rsid w:val="00C63800"/>
    <w:rsid w:val="00C64672"/>
    <w:rsid w:val="00C6701C"/>
    <w:rsid w:val="00C678B7"/>
    <w:rsid w:val="00C67E2E"/>
    <w:rsid w:val="00C701E1"/>
    <w:rsid w:val="00C70475"/>
    <w:rsid w:val="00C70697"/>
    <w:rsid w:val="00C709A5"/>
    <w:rsid w:val="00C72093"/>
    <w:rsid w:val="00C72229"/>
    <w:rsid w:val="00C72D06"/>
    <w:rsid w:val="00C72EF4"/>
    <w:rsid w:val="00C737AE"/>
    <w:rsid w:val="00C74442"/>
    <w:rsid w:val="00C744FE"/>
    <w:rsid w:val="00C74E07"/>
    <w:rsid w:val="00C74E36"/>
    <w:rsid w:val="00C75132"/>
    <w:rsid w:val="00C7550A"/>
    <w:rsid w:val="00C75D2F"/>
    <w:rsid w:val="00C767BE"/>
    <w:rsid w:val="00C76E3C"/>
    <w:rsid w:val="00C76F7E"/>
    <w:rsid w:val="00C7759B"/>
    <w:rsid w:val="00C81568"/>
    <w:rsid w:val="00C84122"/>
    <w:rsid w:val="00C85004"/>
    <w:rsid w:val="00C8515C"/>
    <w:rsid w:val="00C857D6"/>
    <w:rsid w:val="00C86535"/>
    <w:rsid w:val="00C9027A"/>
    <w:rsid w:val="00C9068E"/>
    <w:rsid w:val="00C91EC6"/>
    <w:rsid w:val="00C92DF3"/>
    <w:rsid w:val="00C93814"/>
    <w:rsid w:val="00C93C4B"/>
    <w:rsid w:val="00C944AB"/>
    <w:rsid w:val="00C94B30"/>
    <w:rsid w:val="00C95B40"/>
    <w:rsid w:val="00C95D5A"/>
    <w:rsid w:val="00CA1528"/>
    <w:rsid w:val="00CA1A1A"/>
    <w:rsid w:val="00CA1ED8"/>
    <w:rsid w:val="00CA20CA"/>
    <w:rsid w:val="00CA28C6"/>
    <w:rsid w:val="00CA32D1"/>
    <w:rsid w:val="00CA3BD9"/>
    <w:rsid w:val="00CA5104"/>
    <w:rsid w:val="00CA6091"/>
    <w:rsid w:val="00CB1185"/>
    <w:rsid w:val="00CB1C7D"/>
    <w:rsid w:val="00CB1F63"/>
    <w:rsid w:val="00CB2469"/>
    <w:rsid w:val="00CB553C"/>
    <w:rsid w:val="00CB68B1"/>
    <w:rsid w:val="00CB697E"/>
    <w:rsid w:val="00CB7170"/>
    <w:rsid w:val="00CB7DF7"/>
    <w:rsid w:val="00CC040E"/>
    <w:rsid w:val="00CC104A"/>
    <w:rsid w:val="00CC111F"/>
    <w:rsid w:val="00CC1EAE"/>
    <w:rsid w:val="00CC2011"/>
    <w:rsid w:val="00CC2E84"/>
    <w:rsid w:val="00CC3EA0"/>
    <w:rsid w:val="00CC4F13"/>
    <w:rsid w:val="00CC5EC6"/>
    <w:rsid w:val="00CC6A96"/>
    <w:rsid w:val="00CC7229"/>
    <w:rsid w:val="00CC79E7"/>
    <w:rsid w:val="00CC7B45"/>
    <w:rsid w:val="00CD017C"/>
    <w:rsid w:val="00CD1188"/>
    <w:rsid w:val="00CD11D5"/>
    <w:rsid w:val="00CD24D0"/>
    <w:rsid w:val="00CD2E0F"/>
    <w:rsid w:val="00CD2ED1"/>
    <w:rsid w:val="00CD337B"/>
    <w:rsid w:val="00CD7322"/>
    <w:rsid w:val="00CD7431"/>
    <w:rsid w:val="00CD7CAE"/>
    <w:rsid w:val="00CE0424"/>
    <w:rsid w:val="00CE57C0"/>
    <w:rsid w:val="00CE6AE3"/>
    <w:rsid w:val="00CE7561"/>
    <w:rsid w:val="00CE779D"/>
    <w:rsid w:val="00CE7CA8"/>
    <w:rsid w:val="00CF11C2"/>
    <w:rsid w:val="00CF1354"/>
    <w:rsid w:val="00CF2ADB"/>
    <w:rsid w:val="00CF3B1F"/>
    <w:rsid w:val="00CF3BF6"/>
    <w:rsid w:val="00CF43D7"/>
    <w:rsid w:val="00CF51EF"/>
    <w:rsid w:val="00CF5CBA"/>
    <w:rsid w:val="00CF5D18"/>
    <w:rsid w:val="00CF625B"/>
    <w:rsid w:val="00CF687E"/>
    <w:rsid w:val="00D00612"/>
    <w:rsid w:val="00D00934"/>
    <w:rsid w:val="00D019B3"/>
    <w:rsid w:val="00D02433"/>
    <w:rsid w:val="00D02753"/>
    <w:rsid w:val="00D0349B"/>
    <w:rsid w:val="00D03EA2"/>
    <w:rsid w:val="00D04DB7"/>
    <w:rsid w:val="00D070DB"/>
    <w:rsid w:val="00D071A3"/>
    <w:rsid w:val="00D10249"/>
    <w:rsid w:val="00D115C3"/>
    <w:rsid w:val="00D11897"/>
    <w:rsid w:val="00D13135"/>
    <w:rsid w:val="00D1364B"/>
    <w:rsid w:val="00D138BC"/>
    <w:rsid w:val="00D13E4E"/>
    <w:rsid w:val="00D14A66"/>
    <w:rsid w:val="00D1560E"/>
    <w:rsid w:val="00D156D0"/>
    <w:rsid w:val="00D1619F"/>
    <w:rsid w:val="00D161C4"/>
    <w:rsid w:val="00D17161"/>
    <w:rsid w:val="00D17D79"/>
    <w:rsid w:val="00D21B3A"/>
    <w:rsid w:val="00D2386B"/>
    <w:rsid w:val="00D239A7"/>
    <w:rsid w:val="00D23A83"/>
    <w:rsid w:val="00D23F47"/>
    <w:rsid w:val="00D24319"/>
    <w:rsid w:val="00D24916"/>
    <w:rsid w:val="00D27363"/>
    <w:rsid w:val="00D27AC4"/>
    <w:rsid w:val="00D27E68"/>
    <w:rsid w:val="00D32615"/>
    <w:rsid w:val="00D33AC6"/>
    <w:rsid w:val="00D349AD"/>
    <w:rsid w:val="00D36BCE"/>
    <w:rsid w:val="00D36E71"/>
    <w:rsid w:val="00D37400"/>
    <w:rsid w:val="00D37D87"/>
    <w:rsid w:val="00D40B33"/>
    <w:rsid w:val="00D42067"/>
    <w:rsid w:val="00D4318F"/>
    <w:rsid w:val="00D438BF"/>
    <w:rsid w:val="00D43941"/>
    <w:rsid w:val="00D440F8"/>
    <w:rsid w:val="00D45833"/>
    <w:rsid w:val="00D45A44"/>
    <w:rsid w:val="00D468AF"/>
    <w:rsid w:val="00D47388"/>
    <w:rsid w:val="00D51796"/>
    <w:rsid w:val="00D52035"/>
    <w:rsid w:val="00D523EA"/>
    <w:rsid w:val="00D52D39"/>
    <w:rsid w:val="00D539F5"/>
    <w:rsid w:val="00D546FF"/>
    <w:rsid w:val="00D55AD5"/>
    <w:rsid w:val="00D576CA"/>
    <w:rsid w:val="00D61AF5"/>
    <w:rsid w:val="00D61BD3"/>
    <w:rsid w:val="00D64494"/>
    <w:rsid w:val="00D652B5"/>
    <w:rsid w:val="00D66155"/>
    <w:rsid w:val="00D66853"/>
    <w:rsid w:val="00D66904"/>
    <w:rsid w:val="00D7043C"/>
    <w:rsid w:val="00D708B0"/>
    <w:rsid w:val="00D728F2"/>
    <w:rsid w:val="00D7339D"/>
    <w:rsid w:val="00D73A73"/>
    <w:rsid w:val="00D751BB"/>
    <w:rsid w:val="00D75299"/>
    <w:rsid w:val="00D7583A"/>
    <w:rsid w:val="00D769CB"/>
    <w:rsid w:val="00D77B1D"/>
    <w:rsid w:val="00D8021F"/>
    <w:rsid w:val="00D80383"/>
    <w:rsid w:val="00D813DF"/>
    <w:rsid w:val="00D8172D"/>
    <w:rsid w:val="00D823C6"/>
    <w:rsid w:val="00D82816"/>
    <w:rsid w:val="00D82B78"/>
    <w:rsid w:val="00D8327F"/>
    <w:rsid w:val="00D839DA"/>
    <w:rsid w:val="00D8439A"/>
    <w:rsid w:val="00D844B1"/>
    <w:rsid w:val="00D8601B"/>
    <w:rsid w:val="00D862E1"/>
    <w:rsid w:val="00D867CC"/>
    <w:rsid w:val="00D86CA3"/>
    <w:rsid w:val="00D871CE"/>
    <w:rsid w:val="00D9196D"/>
    <w:rsid w:val="00D91972"/>
    <w:rsid w:val="00D92982"/>
    <w:rsid w:val="00D92C27"/>
    <w:rsid w:val="00D930CF"/>
    <w:rsid w:val="00D9414B"/>
    <w:rsid w:val="00D94445"/>
    <w:rsid w:val="00DA00CD"/>
    <w:rsid w:val="00DA1275"/>
    <w:rsid w:val="00DA2EB6"/>
    <w:rsid w:val="00DA305E"/>
    <w:rsid w:val="00DA505D"/>
    <w:rsid w:val="00DA5417"/>
    <w:rsid w:val="00DA56E8"/>
    <w:rsid w:val="00DA5CEF"/>
    <w:rsid w:val="00DA6013"/>
    <w:rsid w:val="00DA6858"/>
    <w:rsid w:val="00DA7591"/>
    <w:rsid w:val="00DA7BB6"/>
    <w:rsid w:val="00DB0A9F"/>
    <w:rsid w:val="00DB2869"/>
    <w:rsid w:val="00DB2FC8"/>
    <w:rsid w:val="00DB377D"/>
    <w:rsid w:val="00DB4006"/>
    <w:rsid w:val="00DB53A4"/>
    <w:rsid w:val="00DB5625"/>
    <w:rsid w:val="00DC14F0"/>
    <w:rsid w:val="00DC23BB"/>
    <w:rsid w:val="00DC2986"/>
    <w:rsid w:val="00DC2D36"/>
    <w:rsid w:val="00DC35B8"/>
    <w:rsid w:val="00DC36BC"/>
    <w:rsid w:val="00DC4D74"/>
    <w:rsid w:val="00DC52CE"/>
    <w:rsid w:val="00DC52E5"/>
    <w:rsid w:val="00DC53EF"/>
    <w:rsid w:val="00DC6692"/>
    <w:rsid w:val="00DC7684"/>
    <w:rsid w:val="00DD0EA3"/>
    <w:rsid w:val="00DD1D5F"/>
    <w:rsid w:val="00DD24D1"/>
    <w:rsid w:val="00DD27D7"/>
    <w:rsid w:val="00DD3D7C"/>
    <w:rsid w:val="00DD4106"/>
    <w:rsid w:val="00DD4618"/>
    <w:rsid w:val="00DD4DD8"/>
    <w:rsid w:val="00DD5581"/>
    <w:rsid w:val="00DE2742"/>
    <w:rsid w:val="00DE2778"/>
    <w:rsid w:val="00DE2D90"/>
    <w:rsid w:val="00DE3750"/>
    <w:rsid w:val="00DE3E49"/>
    <w:rsid w:val="00DE40B7"/>
    <w:rsid w:val="00DE5608"/>
    <w:rsid w:val="00DE58D0"/>
    <w:rsid w:val="00DE654F"/>
    <w:rsid w:val="00DE7FBD"/>
    <w:rsid w:val="00DF0B6E"/>
    <w:rsid w:val="00DF15E0"/>
    <w:rsid w:val="00DF19A0"/>
    <w:rsid w:val="00DF37A0"/>
    <w:rsid w:val="00DF50B1"/>
    <w:rsid w:val="00DF5A10"/>
    <w:rsid w:val="00DF7A11"/>
    <w:rsid w:val="00E006E4"/>
    <w:rsid w:val="00E01101"/>
    <w:rsid w:val="00E0146F"/>
    <w:rsid w:val="00E04A79"/>
    <w:rsid w:val="00E050A7"/>
    <w:rsid w:val="00E05620"/>
    <w:rsid w:val="00E07BFB"/>
    <w:rsid w:val="00E10992"/>
    <w:rsid w:val="00E110E7"/>
    <w:rsid w:val="00E11B20"/>
    <w:rsid w:val="00E13503"/>
    <w:rsid w:val="00E17E5F"/>
    <w:rsid w:val="00E17FA2"/>
    <w:rsid w:val="00E208ED"/>
    <w:rsid w:val="00E20BB8"/>
    <w:rsid w:val="00E22330"/>
    <w:rsid w:val="00E23C5E"/>
    <w:rsid w:val="00E26792"/>
    <w:rsid w:val="00E26FFD"/>
    <w:rsid w:val="00E278FB"/>
    <w:rsid w:val="00E30B5A"/>
    <w:rsid w:val="00E3123D"/>
    <w:rsid w:val="00E31461"/>
    <w:rsid w:val="00E31D43"/>
    <w:rsid w:val="00E3214A"/>
    <w:rsid w:val="00E32608"/>
    <w:rsid w:val="00E34188"/>
    <w:rsid w:val="00E34B6E"/>
    <w:rsid w:val="00E34CDA"/>
    <w:rsid w:val="00E35559"/>
    <w:rsid w:val="00E3723A"/>
    <w:rsid w:val="00E37860"/>
    <w:rsid w:val="00E405D6"/>
    <w:rsid w:val="00E415B1"/>
    <w:rsid w:val="00E42DE9"/>
    <w:rsid w:val="00E43314"/>
    <w:rsid w:val="00E434CE"/>
    <w:rsid w:val="00E437A1"/>
    <w:rsid w:val="00E43FDD"/>
    <w:rsid w:val="00E44239"/>
    <w:rsid w:val="00E446F1"/>
    <w:rsid w:val="00E4499C"/>
    <w:rsid w:val="00E44B61"/>
    <w:rsid w:val="00E46886"/>
    <w:rsid w:val="00E476ED"/>
    <w:rsid w:val="00E477E9"/>
    <w:rsid w:val="00E47AEF"/>
    <w:rsid w:val="00E47E0D"/>
    <w:rsid w:val="00E50155"/>
    <w:rsid w:val="00E505F1"/>
    <w:rsid w:val="00E50695"/>
    <w:rsid w:val="00E53665"/>
    <w:rsid w:val="00E53B75"/>
    <w:rsid w:val="00E53D21"/>
    <w:rsid w:val="00E53E53"/>
    <w:rsid w:val="00E54E3B"/>
    <w:rsid w:val="00E56325"/>
    <w:rsid w:val="00E564AA"/>
    <w:rsid w:val="00E57041"/>
    <w:rsid w:val="00E5707C"/>
    <w:rsid w:val="00E57565"/>
    <w:rsid w:val="00E57B7E"/>
    <w:rsid w:val="00E625E3"/>
    <w:rsid w:val="00E62D68"/>
    <w:rsid w:val="00E63838"/>
    <w:rsid w:val="00E64368"/>
    <w:rsid w:val="00E64434"/>
    <w:rsid w:val="00E65058"/>
    <w:rsid w:val="00E652F2"/>
    <w:rsid w:val="00E65AD5"/>
    <w:rsid w:val="00E66C58"/>
    <w:rsid w:val="00E67A0B"/>
    <w:rsid w:val="00E67C51"/>
    <w:rsid w:val="00E7038C"/>
    <w:rsid w:val="00E70EF3"/>
    <w:rsid w:val="00E72173"/>
    <w:rsid w:val="00E72EFC"/>
    <w:rsid w:val="00E73BB1"/>
    <w:rsid w:val="00E73E34"/>
    <w:rsid w:val="00E74309"/>
    <w:rsid w:val="00E748F4"/>
    <w:rsid w:val="00E758EC"/>
    <w:rsid w:val="00E771E0"/>
    <w:rsid w:val="00E775D4"/>
    <w:rsid w:val="00E805A5"/>
    <w:rsid w:val="00E80A6E"/>
    <w:rsid w:val="00E80F0F"/>
    <w:rsid w:val="00E81DA5"/>
    <w:rsid w:val="00E8234C"/>
    <w:rsid w:val="00E83AA9"/>
    <w:rsid w:val="00E85928"/>
    <w:rsid w:val="00E87822"/>
    <w:rsid w:val="00E90395"/>
    <w:rsid w:val="00E90E49"/>
    <w:rsid w:val="00E913DB"/>
    <w:rsid w:val="00E917F9"/>
    <w:rsid w:val="00E9291C"/>
    <w:rsid w:val="00E93FFE"/>
    <w:rsid w:val="00E94F8A"/>
    <w:rsid w:val="00E96212"/>
    <w:rsid w:val="00E9658B"/>
    <w:rsid w:val="00E96713"/>
    <w:rsid w:val="00E97488"/>
    <w:rsid w:val="00EA0368"/>
    <w:rsid w:val="00EA1C08"/>
    <w:rsid w:val="00EA211B"/>
    <w:rsid w:val="00EA5294"/>
    <w:rsid w:val="00EA55E4"/>
    <w:rsid w:val="00EA5730"/>
    <w:rsid w:val="00EA64F9"/>
    <w:rsid w:val="00EA671B"/>
    <w:rsid w:val="00EA7A41"/>
    <w:rsid w:val="00EB077B"/>
    <w:rsid w:val="00EB4EA2"/>
    <w:rsid w:val="00EB51F3"/>
    <w:rsid w:val="00EB6226"/>
    <w:rsid w:val="00EB67DD"/>
    <w:rsid w:val="00EC0E27"/>
    <w:rsid w:val="00EC1850"/>
    <w:rsid w:val="00EC202A"/>
    <w:rsid w:val="00EC24D5"/>
    <w:rsid w:val="00EC27C6"/>
    <w:rsid w:val="00EC35D8"/>
    <w:rsid w:val="00EC3738"/>
    <w:rsid w:val="00EC3E3E"/>
    <w:rsid w:val="00EC4207"/>
    <w:rsid w:val="00EC45D9"/>
    <w:rsid w:val="00EC4803"/>
    <w:rsid w:val="00EC5653"/>
    <w:rsid w:val="00EC637B"/>
    <w:rsid w:val="00EC71CE"/>
    <w:rsid w:val="00EC793E"/>
    <w:rsid w:val="00EC7F1C"/>
    <w:rsid w:val="00ED0487"/>
    <w:rsid w:val="00ED1006"/>
    <w:rsid w:val="00ED4139"/>
    <w:rsid w:val="00ED53EE"/>
    <w:rsid w:val="00ED5C87"/>
    <w:rsid w:val="00ED5FE0"/>
    <w:rsid w:val="00ED7330"/>
    <w:rsid w:val="00EE188C"/>
    <w:rsid w:val="00EE209A"/>
    <w:rsid w:val="00EE3861"/>
    <w:rsid w:val="00EE3D0B"/>
    <w:rsid w:val="00EE4395"/>
    <w:rsid w:val="00EF18FE"/>
    <w:rsid w:val="00EF1DEB"/>
    <w:rsid w:val="00EF1EBE"/>
    <w:rsid w:val="00EF2335"/>
    <w:rsid w:val="00EF2409"/>
    <w:rsid w:val="00EF289A"/>
    <w:rsid w:val="00EF358D"/>
    <w:rsid w:val="00EF3A43"/>
    <w:rsid w:val="00EF4DD6"/>
    <w:rsid w:val="00EF5787"/>
    <w:rsid w:val="00EF5ED6"/>
    <w:rsid w:val="00EF60D0"/>
    <w:rsid w:val="00F0014D"/>
    <w:rsid w:val="00F01F02"/>
    <w:rsid w:val="00F0528D"/>
    <w:rsid w:val="00F064BA"/>
    <w:rsid w:val="00F06C67"/>
    <w:rsid w:val="00F06DFD"/>
    <w:rsid w:val="00F071D1"/>
    <w:rsid w:val="00F07533"/>
    <w:rsid w:val="00F10629"/>
    <w:rsid w:val="00F11065"/>
    <w:rsid w:val="00F11837"/>
    <w:rsid w:val="00F11AE8"/>
    <w:rsid w:val="00F12E97"/>
    <w:rsid w:val="00F13999"/>
    <w:rsid w:val="00F15FA5"/>
    <w:rsid w:val="00F16520"/>
    <w:rsid w:val="00F16AD8"/>
    <w:rsid w:val="00F20085"/>
    <w:rsid w:val="00F209B7"/>
    <w:rsid w:val="00F22577"/>
    <w:rsid w:val="00F22EC6"/>
    <w:rsid w:val="00F232C0"/>
    <w:rsid w:val="00F2376F"/>
    <w:rsid w:val="00F23D72"/>
    <w:rsid w:val="00F23E99"/>
    <w:rsid w:val="00F243D8"/>
    <w:rsid w:val="00F25759"/>
    <w:rsid w:val="00F26A68"/>
    <w:rsid w:val="00F2730B"/>
    <w:rsid w:val="00F274A7"/>
    <w:rsid w:val="00F277D5"/>
    <w:rsid w:val="00F27F9B"/>
    <w:rsid w:val="00F305DF"/>
    <w:rsid w:val="00F30828"/>
    <w:rsid w:val="00F3125F"/>
    <w:rsid w:val="00F313D6"/>
    <w:rsid w:val="00F330CE"/>
    <w:rsid w:val="00F33D6C"/>
    <w:rsid w:val="00F34B95"/>
    <w:rsid w:val="00F34C3B"/>
    <w:rsid w:val="00F36054"/>
    <w:rsid w:val="00F36224"/>
    <w:rsid w:val="00F3685A"/>
    <w:rsid w:val="00F36945"/>
    <w:rsid w:val="00F37566"/>
    <w:rsid w:val="00F40DA2"/>
    <w:rsid w:val="00F40E64"/>
    <w:rsid w:val="00F40F0C"/>
    <w:rsid w:val="00F4140A"/>
    <w:rsid w:val="00F43085"/>
    <w:rsid w:val="00F43A3C"/>
    <w:rsid w:val="00F44B41"/>
    <w:rsid w:val="00F46030"/>
    <w:rsid w:val="00F460B3"/>
    <w:rsid w:val="00F47110"/>
    <w:rsid w:val="00F4766C"/>
    <w:rsid w:val="00F5060E"/>
    <w:rsid w:val="00F507D1"/>
    <w:rsid w:val="00F51334"/>
    <w:rsid w:val="00F519CE"/>
    <w:rsid w:val="00F51ADA"/>
    <w:rsid w:val="00F52F30"/>
    <w:rsid w:val="00F53F51"/>
    <w:rsid w:val="00F5493D"/>
    <w:rsid w:val="00F54D21"/>
    <w:rsid w:val="00F55F34"/>
    <w:rsid w:val="00F57277"/>
    <w:rsid w:val="00F60203"/>
    <w:rsid w:val="00F607C5"/>
    <w:rsid w:val="00F60DEA"/>
    <w:rsid w:val="00F6186E"/>
    <w:rsid w:val="00F6302A"/>
    <w:rsid w:val="00F63950"/>
    <w:rsid w:val="00F64ABC"/>
    <w:rsid w:val="00F64C2B"/>
    <w:rsid w:val="00F651BE"/>
    <w:rsid w:val="00F656C5"/>
    <w:rsid w:val="00F67F53"/>
    <w:rsid w:val="00F70087"/>
    <w:rsid w:val="00F703BE"/>
    <w:rsid w:val="00F704D6"/>
    <w:rsid w:val="00F71163"/>
    <w:rsid w:val="00F71AEF"/>
    <w:rsid w:val="00F71F69"/>
    <w:rsid w:val="00F72694"/>
    <w:rsid w:val="00F72B72"/>
    <w:rsid w:val="00F72F13"/>
    <w:rsid w:val="00F74BB9"/>
    <w:rsid w:val="00F75582"/>
    <w:rsid w:val="00F75B36"/>
    <w:rsid w:val="00F761D0"/>
    <w:rsid w:val="00F76EFA"/>
    <w:rsid w:val="00F775CC"/>
    <w:rsid w:val="00F804BE"/>
    <w:rsid w:val="00F80A11"/>
    <w:rsid w:val="00F8112B"/>
    <w:rsid w:val="00F817CE"/>
    <w:rsid w:val="00F8300C"/>
    <w:rsid w:val="00F8414D"/>
    <w:rsid w:val="00F84441"/>
    <w:rsid w:val="00F8456C"/>
    <w:rsid w:val="00F84C4B"/>
    <w:rsid w:val="00F8557C"/>
    <w:rsid w:val="00F859D8"/>
    <w:rsid w:val="00F868F5"/>
    <w:rsid w:val="00F9056A"/>
    <w:rsid w:val="00F90F8D"/>
    <w:rsid w:val="00F915F4"/>
    <w:rsid w:val="00F9165C"/>
    <w:rsid w:val="00F92782"/>
    <w:rsid w:val="00F93AA9"/>
    <w:rsid w:val="00F94CD0"/>
    <w:rsid w:val="00F94F7E"/>
    <w:rsid w:val="00F95A7F"/>
    <w:rsid w:val="00F9639A"/>
    <w:rsid w:val="00F96985"/>
    <w:rsid w:val="00F97438"/>
    <w:rsid w:val="00F97838"/>
    <w:rsid w:val="00FA13AB"/>
    <w:rsid w:val="00FA23D2"/>
    <w:rsid w:val="00FA2BB3"/>
    <w:rsid w:val="00FA306F"/>
    <w:rsid w:val="00FA34F2"/>
    <w:rsid w:val="00FA37F3"/>
    <w:rsid w:val="00FA405A"/>
    <w:rsid w:val="00FA5825"/>
    <w:rsid w:val="00FA7311"/>
    <w:rsid w:val="00FB1B19"/>
    <w:rsid w:val="00FB26D3"/>
    <w:rsid w:val="00FB3E3D"/>
    <w:rsid w:val="00FB4A44"/>
    <w:rsid w:val="00FB4A97"/>
    <w:rsid w:val="00FB4C80"/>
    <w:rsid w:val="00FB4E2D"/>
    <w:rsid w:val="00FB6A6A"/>
    <w:rsid w:val="00FB6C94"/>
    <w:rsid w:val="00FB71A9"/>
    <w:rsid w:val="00FB725E"/>
    <w:rsid w:val="00FB7333"/>
    <w:rsid w:val="00FB7BBF"/>
    <w:rsid w:val="00FC10A7"/>
    <w:rsid w:val="00FC12F4"/>
    <w:rsid w:val="00FC1954"/>
    <w:rsid w:val="00FC280D"/>
    <w:rsid w:val="00FC339F"/>
    <w:rsid w:val="00FC40C8"/>
    <w:rsid w:val="00FC4554"/>
    <w:rsid w:val="00FC60AC"/>
    <w:rsid w:val="00FC64A2"/>
    <w:rsid w:val="00FC7429"/>
    <w:rsid w:val="00FD07F6"/>
    <w:rsid w:val="00FD11F8"/>
    <w:rsid w:val="00FD1EC8"/>
    <w:rsid w:val="00FD2114"/>
    <w:rsid w:val="00FD47ED"/>
    <w:rsid w:val="00FD631E"/>
    <w:rsid w:val="00FD72E7"/>
    <w:rsid w:val="00FD74DB"/>
    <w:rsid w:val="00FD7660"/>
    <w:rsid w:val="00FE02F1"/>
    <w:rsid w:val="00FE064F"/>
    <w:rsid w:val="00FE0655"/>
    <w:rsid w:val="00FE1C37"/>
    <w:rsid w:val="00FE2365"/>
    <w:rsid w:val="00FE27BE"/>
    <w:rsid w:val="00FE37D7"/>
    <w:rsid w:val="00FE4C7B"/>
    <w:rsid w:val="00FE6C46"/>
    <w:rsid w:val="00FE6C5E"/>
    <w:rsid w:val="00FE7336"/>
    <w:rsid w:val="00FE787C"/>
    <w:rsid w:val="00FF1243"/>
    <w:rsid w:val="00FF45A5"/>
    <w:rsid w:val="00FF5C91"/>
    <w:rsid w:val="00FF6058"/>
    <w:rsid w:val="0232A928"/>
    <w:rsid w:val="1A3129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4428E"/>
    <w:pPr>
      <w:spacing w:after="160" w:line="259" w:lineRule="auto"/>
      <w:jc w:val="both"/>
    </w:pPr>
    <w:rPr>
      <w:rFonts w:ascii="Arial" w:eastAsiaTheme="minorHAnsi" w:hAnsi="Arial" w:cstheme="minorBidi"/>
      <w:lang w:val="de-DE"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eastAsiaTheme="minorHAnsi" w:hAnsi="Arial" w:cstheme="minorBidi"/>
      <w:lang w:val="de-DE"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E600B"/>
    <w:pPr>
      <w:numPr>
        <w:ilvl w:val="1"/>
        <w:numId w:val="30"/>
      </w:numPr>
      <w:spacing w:after="0"/>
    </w:pPr>
    <w:rPr>
      <w:rFonts w:eastAsia="Calibri" w:cs="Arial"/>
      <w:szCs w:val="18"/>
      <w:lang w:val="en-GB"/>
    </w:rPr>
  </w:style>
  <w:style w:type="character" w:customStyle="1" w:styleId="ListParagraphChar">
    <w:name w:val="List Paragraph Char"/>
    <w:link w:val="ListParagraph"/>
    <w:uiPriority w:val="34"/>
    <w:locked/>
    <w:rsid w:val="000E600B"/>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01F59"/>
    <w:rPr>
      <w:color w:val="605E5C"/>
      <w:shd w:val="clear" w:color="auto" w:fill="E1DFDD"/>
    </w:rPr>
  </w:style>
  <w:style w:type="paragraph" w:styleId="Revision">
    <w:name w:val="Revision"/>
    <w:hidden/>
    <w:uiPriority w:val="99"/>
    <w:semiHidden/>
    <w:rsid w:val="00080613"/>
    <w:rPr>
      <w:rFonts w:ascii="Arial" w:eastAsiaTheme="minorHAnsi" w:hAnsi="Arial" w:cstheme="minorBidi"/>
      <w:szCs w:val="22"/>
      <w:lang w:val="en-US" w:eastAsia="en-US"/>
    </w:rPr>
  </w:style>
  <w:style w:type="character" w:styleId="Mention">
    <w:name w:val="Mention"/>
    <w:basedOn w:val="DefaultParagraphFont"/>
    <w:uiPriority w:val="99"/>
    <w:unhideWhenUsed/>
    <w:rsid w:val="007C7D32"/>
    <w:rPr>
      <w:color w:val="2B579A"/>
      <w:shd w:val="clear" w:color="auto" w:fill="E1DFDD"/>
    </w:rPr>
  </w:style>
  <w:style w:type="paragraph" w:styleId="NormalWeb">
    <w:name w:val="Normal (Web)"/>
    <w:basedOn w:val="Normal"/>
    <w:uiPriority w:val="99"/>
    <w:unhideWhenUsed/>
    <w:rsid w:val="00A04035"/>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A04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97753">
      <w:bodyDiv w:val="1"/>
      <w:marLeft w:val="0"/>
      <w:marRight w:val="0"/>
      <w:marTop w:val="0"/>
      <w:marBottom w:val="0"/>
      <w:divBdr>
        <w:top w:val="none" w:sz="0" w:space="0" w:color="auto"/>
        <w:left w:val="none" w:sz="0" w:space="0" w:color="auto"/>
        <w:bottom w:val="none" w:sz="0" w:space="0" w:color="auto"/>
        <w:right w:val="none" w:sz="0" w:space="0" w:color="auto"/>
      </w:divBdr>
    </w:div>
    <w:div w:id="359013676">
      <w:bodyDiv w:val="1"/>
      <w:marLeft w:val="0"/>
      <w:marRight w:val="0"/>
      <w:marTop w:val="0"/>
      <w:marBottom w:val="0"/>
      <w:divBdr>
        <w:top w:val="none" w:sz="0" w:space="0" w:color="auto"/>
        <w:left w:val="none" w:sz="0" w:space="0" w:color="auto"/>
        <w:bottom w:val="none" w:sz="0" w:space="0" w:color="auto"/>
        <w:right w:val="none" w:sz="0" w:space="0" w:color="auto"/>
      </w:divBdr>
    </w:div>
    <w:div w:id="736980795">
      <w:bodyDiv w:val="1"/>
      <w:marLeft w:val="0"/>
      <w:marRight w:val="0"/>
      <w:marTop w:val="0"/>
      <w:marBottom w:val="0"/>
      <w:divBdr>
        <w:top w:val="none" w:sz="0" w:space="0" w:color="auto"/>
        <w:left w:val="none" w:sz="0" w:space="0" w:color="auto"/>
        <w:bottom w:val="none" w:sz="0" w:space="0" w:color="auto"/>
        <w:right w:val="none" w:sz="0" w:space="0" w:color="auto"/>
      </w:divBdr>
    </w:div>
    <w:div w:id="846871532">
      <w:bodyDiv w:val="1"/>
      <w:marLeft w:val="0"/>
      <w:marRight w:val="0"/>
      <w:marTop w:val="0"/>
      <w:marBottom w:val="0"/>
      <w:divBdr>
        <w:top w:val="none" w:sz="0" w:space="0" w:color="auto"/>
        <w:left w:val="none" w:sz="0" w:space="0" w:color="auto"/>
        <w:bottom w:val="none" w:sz="0" w:space="0" w:color="auto"/>
        <w:right w:val="none" w:sz="0" w:space="0" w:color="auto"/>
      </w:divBdr>
    </w:div>
    <w:div w:id="1077635731">
      <w:bodyDiv w:val="1"/>
      <w:marLeft w:val="0"/>
      <w:marRight w:val="0"/>
      <w:marTop w:val="0"/>
      <w:marBottom w:val="0"/>
      <w:divBdr>
        <w:top w:val="none" w:sz="0" w:space="0" w:color="auto"/>
        <w:left w:val="none" w:sz="0" w:space="0" w:color="auto"/>
        <w:bottom w:val="none" w:sz="0" w:space="0" w:color="auto"/>
        <w:right w:val="none" w:sz="0" w:space="0" w:color="auto"/>
      </w:divBdr>
      <w:divsChild>
        <w:div w:id="1783110456">
          <w:marLeft w:val="1080"/>
          <w:marRight w:val="0"/>
          <w:marTop w:val="200"/>
          <w:marBottom w:val="0"/>
          <w:divBdr>
            <w:top w:val="none" w:sz="0" w:space="0" w:color="auto"/>
            <w:left w:val="none" w:sz="0" w:space="0" w:color="auto"/>
            <w:bottom w:val="none" w:sz="0" w:space="0" w:color="auto"/>
            <w:right w:val="none" w:sz="0" w:space="0" w:color="auto"/>
          </w:divBdr>
        </w:div>
      </w:divsChild>
    </w:div>
    <w:div w:id="1404572628">
      <w:bodyDiv w:val="1"/>
      <w:marLeft w:val="0"/>
      <w:marRight w:val="0"/>
      <w:marTop w:val="0"/>
      <w:marBottom w:val="0"/>
      <w:divBdr>
        <w:top w:val="none" w:sz="0" w:space="0" w:color="auto"/>
        <w:left w:val="none" w:sz="0" w:space="0" w:color="auto"/>
        <w:bottom w:val="none" w:sz="0" w:space="0" w:color="auto"/>
        <w:right w:val="none" w:sz="0" w:space="0" w:color="auto"/>
      </w:divBdr>
      <w:divsChild>
        <w:div w:id="101925306">
          <w:marLeft w:val="1800"/>
          <w:marRight w:val="0"/>
          <w:marTop w:val="20"/>
          <w:marBottom w:val="0"/>
          <w:divBdr>
            <w:top w:val="none" w:sz="0" w:space="0" w:color="auto"/>
            <w:left w:val="none" w:sz="0" w:space="0" w:color="auto"/>
            <w:bottom w:val="none" w:sz="0" w:space="0" w:color="auto"/>
            <w:right w:val="none" w:sz="0" w:space="0" w:color="auto"/>
          </w:divBdr>
        </w:div>
        <w:div w:id="157814127">
          <w:marLeft w:val="1526"/>
          <w:marRight w:val="0"/>
          <w:marTop w:val="20"/>
          <w:marBottom w:val="0"/>
          <w:divBdr>
            <w:top w:val="none" w:sz="0" w:space="0" w:color="auto"/>
            <w:left w:val="none" w:sz="0" w:space="0" w:color="auto"/>
            <w:bottom w:val="none" w:sz="0" w:space="0" w:color="auto"/>
            <w:right w:val="none" w:sz="0" w:space="0" w:color="auto"/>
          </w:divBdr>
        </w:div>
        <w:div w:id="183447435">
          <w:marLeft w:val="1526"/>
          <w:marRight w:val="0"/>
          <w:marTop w:val="20"/>
          <w:marBottom w:val="0"/>
          <w:divBdr>
            <w:top w:val="none" w:sz="0" w:space="0" w:color="auto"/>
            <w:left w:val="none" w:sz="0" w:space="0" w:color="auto"/>
            <w:bottom w:val="none" w:sz="0" w:space="0" w:color="auto"/>
            <w:right w:val="none" w:sz="0" w:space="0" w:color="auto"/>
          </w:divBdr>
        </w:div>
        <w:div w:id="262611835">
          <w:marLeft w:val="1800"/>
          <w:marRight w:val="0"/>
          <w:marTop w:val="20"/>
          <w:marBottom w:val="0"/>
          <w:divBdr>
            <w:top w:val="none" w:sz="0" w:space="0" w:color="auto"/>
            <w:left w:val="none" w:sz="0" w:space="0" w:color="auto"/>
            <w:bottom w:val="none" w:sz="0" w:space="0" w:color="auto"/>
            <w:right w:val="none" w:sz="0" w:space="0" w:color="auto"/>
          </w:divBdr>
        </w:div>
        <w:div w:id="431169698">
          <w:marLeft w:val="1800"/>
          <w:marRight w:val="0"/>
          <w:marTop w:val="20"/>
          <w:marBottom w:val="0"/>
          <w:divBdr>
            <w:top w:val="none" w:sz="0" w:space="0" w:color="auto"/>
            <w:left w:val="none" w:sz="0" w:space="0" w:color="auto"/>
            <w:bottom w:val="none" w:sz="0" w:space="0" w:color="auto"/>
            <w:right w:val="none" w:sz="0" w:space="0" w:color="auto"/>
          </w:divBdr>
        </w:div>
        <w:div w:id="570894183">
          <w:marLeft w:val="806"/>
          <w:marRight w:val="0"/>
          <w:marTop w:val="20"/>
          <w:marBottom w:val="0"/>
          <w:divBdr>
            <w:top w:val="none" w:sz="0" w:space="0" w:color="auto"/>
            <w:left w:val="none" w:sz="0" w:space="0" w:color="auto"/>
            <w:bottom w:val="none" w:sz="0" w:space="0" w:color="auto"/>
            <w:right w:val="none" w:sz="0" w:space="0" w:color="auto"/>
          </w:divBdr>
        </w:div>
        <w:div w:id="676346586">
          <w:marLeft w:val="1800"/>
          <w:marRight w:val="0"/>
          <w:marTop w:val="20"/>
          <w:marBottom w:val="0"/>
          <w:divBdr>
            <w:top w:val="none" w:sz="0" w:space="0" w:color="auto"/>
            <w:left w:val="none" w:sz="0" w:space="0" w:color="auto"/>
            <w:bottom w:val="none" w:sz="0" w:space="0" w:color="auto"/>
            <w:right w:val="none" w:sz="0" w:space="0" w:color="auto"/>
          </w:divBdr>
        </w:div>
        <w:div w:id="1279948804">
          <w:marLeft w:val="1800"/>
          <w:marRight w:val="0"/>
          <w:marTop w:val="20"/>
          <w:marBottom w:val="0"/>
          <w:divBdr>
            <w:top w:val="none" w:sz="0" w:space="0" w:color="auto"/>
            <w:left w:val="none" w:sz="0" w:space="0" w:color="auto"/>
            <w:bottom w:val="none" w:sz="0" w:space="0" w:color="auto"/>
            <w:right w:val="none" w:sz="0" w:space="0" w:color="auto"/>
          </w:divBdr>
        </w:div>
        <w:div w:id="1511869268">
          <w:marLeft w:val="1800"/>
          <w:marRight w:val="0"/>
          <w:marTop w:val="20"/>
          <w:marBottom w:val="0"/>
          <w:divBdr>
            <w:top w:val="none" w:sz="0" w:space="0" w:color="auto"/>
            <w:left w:val="none" w:sz="0" w:space="0" w:color="auto"/>
            <w:bottom w:val="none" w:sz="0" w:space="0" w:color="auto"/>
            <w:right w:val="none" w:sz="0" w:space="0" w:color="auto"/>
          </w:divBdr>
        </w:div>
        <w:div w:id="1578444549">
          <w:marLeft w:val="1526"/>
          <w:marRight w:val="0"/>
          <w:marTop w:val="20"/>
          <w:marBottom w:val="0"/>
          <w:divBdr>
            <w:top w:val="none" w:sz="0" w:space="0" w:color="auto"/>
            <w:left w:val="none" w:sz="0" w:space="0" w:color="auto"/>
            <w:bottom w:val="none" w:sz="0" w:space="0" w:color="auto"/>
            <w:right w:val="none" w:sz="0" w:space="0" w:color="auto"/>
          </w:divBdr>
        </w:div>
        <w:div w:id="1838613185">
          <w:marLeft w:val="1800"/>
          <w:marRight w:val="0"/>
          <w:marTop w:val="20"/>
          <w:marBottom w:val="0"/>
          <w:divBdr>
            <w:top w:val="none" w:sz="0" w:space="0" w:color="auto"/>
            <w:left w:val="none" w:sz="0" w:space="0" w:color="auto"/>
            <w:bottom w:val="none" w:sz="0" w:space="0" w:color="auto"/>
            <w:right w:val="none" w:sz="0" w:space="0" w:color="auto"/>
          </w:divBdr>
        </w:div>
        <w:div w:id="1921788574">
          <w:marLeft w:val="1800"/>
          <w:marRight w:val="0"/>
          <w:marTop w:val="20"/>
          <w:marBottom w:val="0"/>
          <w:divBdr>
            <w:top w:val="none" w:sz="0" w:space="0" w:color="auto"/>
            <w:left w:val="none" w:sz="0" w:space="0" w:color="auto"/>
            <w:bottom w:val="none" w:sz="0" w:space="0" w:color="auto"/>
            <w:right w:val="none" w:sz="0" w:space="0" w:color="auto"/>
          </w:divBdr>
        </w:div>
        <w:div w:id="2057731180">
          <w:marLeft w:val="1526"/>
          <w:marRight w:val="0"/>
          <w:marTop w:val="20"/>
          <w:marBottom w:val="0"/>
          <w:divBdr>
            <w:top w:val="none" w:sz="0" w:space="0" w:color="auto"/>
            <w:left w:val="none" w:sz="0" w:space="0" w:color="auto"/>
            <w:bottom w:val="none" w:sz="0" w:space="0" w:color="auto"/>
            <w:right w:val="none" w:sz="0" w:space="0" w:color="auto"/>
          </w:divBdr>
        </w:div>
      </w:divsChild>
    </w:div>
    <w:div w:id="1489205117">
      <w:bodyDiv w:val="1"/>
      <w:marLeft w:val="0"/>
      <w:marRight w:val="0"/>
      <w:marTop w:val="0"/>
      <w:marBottom w:val="0"/>
      <w:divBdr>
        <w:top w:val="none" w:sz="0" w:space="0" w:color="auto"/>
        <w:left w:val="none" w:sz="0" w:space="0" w:color="auto"/>
        <w:bottom w:val="none" w:sz="0" w:space="0" w:color="auto"/>
        <w:right w:val="none" w:sz="0" w:space="0" w:color="auto"/>
      </w:divBdr>
      <w:divsChild>
        <w:div w:id="119568204">
          <w:marLeft w:val="1800"/>
          <w:marRight w:val="0"/>
          <w:marTop w:val="20"/>
          <w:marBottom w:val="0"/>
          <w:divBdr>
            <w:top w:val="none" w:sz="0" w:space="0" w:color="auto"/>
            <w:left w:val="none" w:sz="0" w:space="0" w:color="auto"/>
            <w:bottom w:val="none" w:sz="0" w:space="0" w:color="auto"/>
            <w:right w:val="none" w:sz="0" w:space="0" w:color="auto"/>
          </w:divBdr>
        </w:div>
        <w:div w:id="501312859">
          <w:marLeft w:val="1800"/>
          <w:marRight w:val="0"/>
          <w:marTop w:val="20"/>
          <w:marBottom w:val="0"/>
          <w:divBdr>
            <w:top w:val="none" w:sz="0" w:space="0" w:color="auto"/>
            <w:left w:val="none" w:sz="0" w:space="0" w:color="auto"/>
            <w:bottom w:val="none" w:sz="0" w:space="0" w:color="auto"/>
            <w:right w:val="none" w:sz="0" w:space="0" w:color="auto"/>
          </w:divBdr>
        </w:div>
        <w:div w:id="1043822996">
          <w:marLeft w:val="1526"/>
          <w:marRight w:val="0"/>
          <w:marTop w:val="20"/>
          <w:marBottom w:val="0"/>
          <w:divBdr>
            <w:top w:val="none" w:sz="0" w:space="0" w:color="auto"/>
            <w:left w:val="none" w:sz="0" w:space="0" w:color="auto"/>
            <w:bottom w:val="none" w:sz="0" w:space="0" w:color="auto"/>
            <w:right w:val="none" w:sz="0" w:space="0" w:color="auto"/>
          </w:divBdr>
        </w:div>
        <w:div w:id="1270971961">
          <w:marLeft w:val="1800"/>
          <w:marRight w:val="0"/>
          <w:marTop w:val="20"/>
          <w:marBottom w:val="0"/>
          <w:divBdr>
            <w:top w:val="none" w:sz="0" w:space="0" w:color="auto"/>
            <w:left w:val="none" w:sz="0" w:space="0" w:color="auto"/>
            <w:bottom w:val="none" w:sz="0" w:space="0" w:color="auto"/>
            <w:right w:val="none" w:sz="0" w:space="0" w:color="auto"/>
          </w:divBdr>
        </w:div>
        <w:div w:id="1332562965">
          <w:marLeft w:val="1800"/>
          <w:marRight w:val="0"/>
          <w:marTop w:val="20"/>
          <w:marBottom w:val="0"/>
          <w:divBdr>
            <w:top w:val="none" w:sz="0" w:space="0" w:color="auto"/>
            <w:left w:val="none" w:sz="0" w:space="0" w:color="auto"/>
            <w:bottom w:val="none" w:sz="0" w:space="0" w:color="auto"/>
            <w:right w:val="none" w:sz="0" w:space="0" w:color="auto"/>
          </w:divBdr>
        </w:div>
        <w:div w:id="1376737539">
          <w:marLeft w:val="1800"/>
          <w:marRight w:val="0"/>
          <w:marTop w:val="20"/>
          <w:marBottom w:val="0"/>
          <w:divBdr>
            <w:top w:val="none" w:sz="0" w:space="0" w:color="auto"/>
            <w:left w:val="none" w:sz="0" w:space="0" w:color="auto"/>
            <w:bottom w:val="none" w:sz="0" w:space="0" w:color="auto"/>
            <w:right w:val="none" w:sz="0" w:space="0" w:color="auto"/>
          </w:divBdr>
        </w:div>
        <w:div w:id="1402946548">
          <w:marLeft w:val="1800"/>
          <w:marRight w:val="0"/>
          <w:marTop w:val="20"/>
          <w:marBottom w:val="0"/>
          <w:divBdr>
            <w:top w:val="none" w:sz="0" w:space="0" w:color="auto"/>
            <w:left w:val="none" w:sz="0" w:space="0" w:color="auto"/>
            <w:bottom w:val="none" w:sz="0" w:space="0" w:color="auto"/>
            <w:right w:val="none" w:sz="0" w:space="0" w:color="auto"/>
          </w:divBdr>
        </w:div>
        <w:div w:id="1419713249">
          <w:marLeft w:val="1800"/>
          <w:marRight w:val="0"/>
          <w:marTop w:val="20"/>
          <w:marBottom w:val="0"/>
          <w:divBdr>
            <w:top w:val="none" w:sz="0" w:space="0" w:color="auto"/>
            <w:left w:val="none" w:sz="0" w:space="0" w:color="auto"/>
            <w:bottom w:val="none" w:sz="0" w:space="0" w:color="auto"/>
            <w:right w:val="none" w:sz="0" w:space="0" w:color="auto"/>
          </w:divBdr>
        </w:div>
        <w:div w:id="1535465831">
          <w:marLeft w:val="1526"/>
          <w:marRight w:val="0"/>
          <w:marTop w:val="20"/>
          <w:marBottom w:val="0"/>
          <w:divBdr>
            <w:top w:val="none" w:sz="0" w:space="0" w:color="auto"/>
            <w:left w:val="none" w:sz="0" w:space="0" w:color="auto"/>
            <w:bottom w:val="none" w:sz="0" w:space="0" w:color="auto"/>
            <w:right w:val="none" w:sz="0" w:space="0" w:color="auto"/>
          </w:divBdr>
        </w:div>
        <w:div w:id="1673483617">
          <w:marLeft w:val="806"/>
          <w:marRight w:val="0"/>
          <w:marTop w:val="20"/>
          <w:marBottom w:val="0"/>
          <w:divBdr>
            <w:top w:val="none" w:sz="0" w:space="0" w:color="auto"/>
            <w:left w:val="none" w:sz="0" w:space="0" w:color="auto"/>
            <w:bottom w:val="none" w:sz="0" w:space="0" w:color="auto"/>
            <w:right w:val="none" w:sz="0" w:space="0" w:color="auto"/>
          </w:divBdr>
        </w:div>
        <w:div w:id="1813675387">
          <w:marLeft w:val="1526"/>
          <w:marRight w:val="0"/>
          <w:marTop w:val="20"/>
          <w:marBottom w:val="0"/>
          <w:divBdr>
            <w:top w:val="none" w:sz="0" w:space="0" w:color="auto"/>
            <w:left w:val="none" w:sz="0" w:space="0" w:color="auto"/>
            <w:bottom w:val="none" w:sz="0" w:space="0" w:color="auto"/>
            <w:right w:val="none" w:sz="0" w:space="0" w:color="auto"/>
          </w:divBdr>
        </w:div>
        <w:div w:id="1875267128">
          <w:marLeft w:val="1526"/>
          <w:marRight w:val="0"/>
          <w:marTop w:val="20"/>
          <w:marBottom w:val="0"/>
          <w:divBdr>
            <w:top w:val="none" w:sz="0" w:space="0" w:color="auto"/>
            <w:left w:val="none" w:sz="0" w:space="0" w:color="auto"/>
            <w:bottom w:val="none" w:sz="0" w:space="0" w:color="auto"/>
            <w:right w:val="none" w:sz="0" w:space="0" w:color="auto"/>
          </w:divBdr>
        </w:div>
        <w:div w:id="2124493271">
          <w:marLeft w:val="1800"/>
          <w:marRight w:val="0"/>
          <w:marTop w:val="20"/>
          <w:marBottom w:val="0"/>
          <w:divBdr>
            <w:top w:val="none" w:sz="0" w:space="0" w:color="auto"/>
            <w:left w:val="none" w:sz="0" w:space="0" w:color="auto"/>
            <w:bottom w:val="none" w:sz="0" w:space="0" w:color="auto"/>
            <w:right w:val="none" w:sz="0" w:space="0" w:color="auto"/>
          </w:divBdr>
        </w:div>
      </w:divsChild>
    </w:div>
    <w:div w:id="164534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5E846CED-E037-4837-B26C-829CEABC6BF9}">
  <ds:schemaRefs>
    <ds:schemaRef ds:uri="http://schemas.openxmlformats.org/officeDocument/2006/bibliography"/>
  </ds:schemaRefs>
</ds:datastoreItem>
</file>

<file path=customXml/itemProps2.xml><?xml version="1.0" encoding="utf-8"?>
<ds:datastoreItem xmlns:ds="http://schemas.openxmlformats.org/officeDocument/2006/customXml" ds:itemID="{913B563F-2D5A-4DA6-A648-7B5EA53E7AD5}"/>
</file>

<file path=customXml/itemProps3.xml><?xml version="1.0" encoding="utf-8"?>
<ds:datastoreItem xmlns:ds="http://schemas.openxmlformats.org/officeDocument/2006/customXml" ds:itemID="{7F9241C3-A0CE-434D-857C-801EB3AF7E22}"/>
</file>

<file path=customXml/itemProps4.xml><?xml version="1.0" encoding="utf-8"?>
<ds:datastoreItem xmlns:ds="http://schemas.openxmlformats.org/officeDocument/2006/customXml" ds:itemID="{4D8046B7-6E29-401E-98F9-AEE083FE3E5B}"/>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3479</Words>
  <Characters>19834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23267</CharactersWithSpaces>
  <SharedDoc>false</SharedDoc>
  <HLinks>
    <vt:vector size="30" baseType="variant">
      <vt:variant>
        <vt:i4>1769525</vt:i4>
      </vt:variant>
      <vt:variant>
        <vt:i4>17</vt:i4>
      </vt:variant>
      <vt:variant>
        <vt:i4>0</vt:i4>
      </vt:variant>
      <vt:variant>
        <vt:i4>5</vt:i4>
      </vt:variant>
      <vt:variant>
        <vt:lpwstr/>
      </vt:variant>
      <vt:variant>
        <vt:lpwstr>_Toc112169052</vt:lpwstr>
      </vt:variant>
      <vt:variant>
        <vt:i4>1703989</vt:i4>
      </vt:variant>
      <vt:variant>
        <vt:i4>11</vt:i4>
      </vt:variant>
      <vt:variant>
        <vt:i4>0</vt:i4>
      </vt:variant>
      <vt:variant>
        <vt:i4>5</vt:i4>
      </vt:variant>
      <vt:variant>
        <vt:lpwstr/>
      </vt:variant>
      <vt:variant>
        <vt:lpwstr>_Toc112169048</vt:lpwstr>
      </vt:variant>
      <vt:variant>
        <vt:i4>917603</vt:i4>
      </vt:variant>
      <vt:variant>
        <vt:i4>6</vt:i4>
      </vt:variant>
      <vt:variant>
        <vt:i4>0</vt:i4>
      </vt:variant>
      <vt:variant>
        <vt:i4>5</vt:i4>
      </vt:variant>
      <vt:variant>
        <vt:lpwstr>mailto:magnus.astrom@ericsson.com</vt:lpwstr>
      </vt:variant>
      <vt:variant>
        <vt:lpwstr/>
      </vt:variant>
      <vt:variant>
        <vt:i4>7143425</vt:i4>
      </vt:variant>
      <vt:variant>
        <vt:i4>3</vt:i4>
      </vt:variant>
      <vt:variant>
        <vt:i4>0</vt:i4>
      </vt:variant>
      <vt:variant>
        <vt:i4>5</vt:i4>
      </vt:variant>
      <vt:variant>
        <vt:lpwstr>mailto:stefan.parkvall@ericsson.com</vt:lpwstr>
      </vt:variant>
      <vt:variant>
        <vt:lpwstr/>
      </vt:variant>
      <vt:variant>
        <vt:i4>917603</vt:i4>
      </vt:variant>
      <vt:variant>
        <vt:i4>0</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2025-08-15T19:41:00Z</dcterms:created>
  <dcterms:modified xsi:type="dcterms:W3CDTF">2025-08-15T19:41:00Z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